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A50" w:rsidRDefault="00114A50" w:rsidP="00F3452E">
      <w:pPr>
        <w:spacing w:after="160" w:line="259" w:lineRule="auto"/>
        <w:rPr>
          <w:rFonts w:ascii="Consolas" w:hAnsi="Consolas" w:cs="Consolas"/>
          <w:sz w:val="28"/>
        </w:rPr>
      </w:pPr>
      <w:r w:rsidRPr="00114A50">
        <w:rPr>
          <w:rFonts w:ascii="Consolas" w:hAnsi="Consolas" w:cs="Consolas"/>
          <w:sz w:val="28"/>
        </w:rPr>
        <w:t>Facial pain can come from a variety of sources and diagnosing the cause is sometimes very complex. Therefore, patients often see many types of doctors, including dentists, ear, nose and throat (ENT) specialists, pain specialists, neurosurgeons and neurologists. This can be confusing and time-consuming for patients</w:t>
      </w:r>
    </w:p>
    <w:p w:rsidR="00114A50" w:rsidRDefault="00C064C6" w:rsidP="00F3452E">
      <w:pPr>
        <w:spacing w:after="160" w:line="259" w:lineRule="auto"/>
        <w:rPr>
          <w:rFonts w:ascii="Consolas" w:hAnsi="Consolas" w:cs="Consolas"/>
          <w:sz w:val="28"/>
        </w:rPr>
      </w:pPr>
      <w:r w:rsidRPr="00C064C6">
        <w:rPr>
          <w:rFonts w:ascii="Consolas" w:hAnsi="Consolas" w:cs="Consolas"/>
          <w:sz w:val="28"/>
        </w:rPr>
        <w:t>Nerves fall into two categories; those of the Peripheral Nervous System and those of the Central Nervous System. The nerves of your brain and spinal cord make up the Central Nervous System while all other nerves are considered Peripheral Nerves. Autonomic, motor, and sensory nerves are all peripheral nerves including those found in your arms and legs, and your face and your tongue. In a healthy environment peripheral nerves that have been damaged can regrow, central nerves cannot.</w:t>
      </w:r>
    </w:p>
    <w:p w:rsidR="00114A50" w:rsidRDefault="00114A50" w:rsidP="00F3452E">
      <w:pPr>
        <w:spacing w:after="160" w:line="259" w:lineRule="auto"/>
        <w:rPr>
          <w:rFonts w:ascii="Consolas" w:hAnsi="Consolas" w:cs="Consolas"/>
          <w:sz w:val="28"/>
        </w:rPr>
      </w:pPr>
    </w:p>
    <w:p w:rsidR="00C301F9" w:rsidRDefault="00C301F9" w:rsidP="00F3452E">
      <w:pPr>
        <w:spacing w:after="160" w:line="259" w:lineRule="auto"/>
        <w:rPr>
          <w:rFonts w:ascii="Consolas" w:hAnsi="Consolas" w:cs="Consolas"/>
          <w:sz w:val="28"/>
        </w:rPr>
      </w:pPr>
      <w:r>
        <w:rPr>
          <w:rFonts w:ascii="Consolas" w:hAnsi="Consolas" w:cs="Consolas"/>
          <w:sz w:val="28"/>
        </w:rPr>
        <w:t>POSSIBILITIES AND CAUSES OF FACIAL PAIN, NUMBNESS FROM MY RESEARCH WHEN I ENCOUNTERED IT</w:t>
      </w:r>
    </w:p>
    <w:p w:rsidR="00C301F9" w:rsidRDefault="00C301F9" w:rsidP="00F3452E">
      <w:pPr>
        <w:spacing w:after="160" w:line="259" w:lineRule="auto"/>
        <w:rPr>
          <w:rFonts w:ascii="Consolas" w:hAnsi="Consolas" w:cs="Consolas"/>
          <w:sz w:val="28"/>
        </w:rPr>
      </w:pPr>
    </w:p>
    <w:p w:rsidR="00114A50" w:rsidRDefault="00114A50" w:rsidP="00F3452E">
      <w:pPr>
        <w:spacing w:after="160" w:line="259" w:lineRule="auto"/>
        <w:rPr>
          <w:rFonts w:ascii="Consolas" w:hAnsi="Consolas" w:cs="Consolas"/>
          <w:sz w:val="28"/>
        </w:rPr>
      </w:pPr>
    </w:p>
    <w:p w:rsidR="00114A50" w:rsidRDefault="00114A50" w:rsidP="00F3452E">
      <w:pPr>
        <w:spacing w:after="160" w:line="259" w:lineRule="auto"/>
        <w:rPr>
          <w:rFonts w:ascii="Consolas" w:hAnsi="Consolas" w:cs="Consolas"/>
          <w:sz w:val="28"/>
        </w:rPr>
      </w:pPr>
    </w:p>
    <w:p w:rsid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Anxiety </w:t>
      </w:r>
    </w:p>
    <w:p w:rsidR="00E80494" w:rsidRPr="00AB69A0" w:rsidRDefault="00E80494" w:rsidP="00F3452E">
      <w:pPr>
        <w:spacing w:after="160" w:line="259" w:lineRule="auto"/>
        <w:rPr>
          <w:rFonts w:ascii="Consolas" w:hAnsi="Consolas" w:cs="Consolas"/>
          <w:sz w:val="22"/>
        </w:rPr>
      </w:pPr>
      <w:r w:rsidRPr="00E80494">
        <w:rPr>
          <w:rFonts w:ascii="Consolas" w:hAnsi="Consolas" w:cs="Consolas"/>
          <w:sz w:val="28"/>
        </w:rPr>
        <w:t>Acoustic Neuroma</w:t>
      </w:r>
      <w:r w:rsidR="00AB69A0">
        <w:rPr>
          <w:rFonts w:ascii="Consolas" w:hAnsi="Consolas" w:cs="Consolas"/>
          <w:sz w:val="28"/>
        </w:rPr>
        <w:t xml:space="preserve"> </w:t>
      </w:r>
      <w:r w:rsidR="00AB69A0" w:rsidRPr="00AB69A0">
        <w:rPr>
          <w:rFonts w:ascii="Consolas" w:hAnsi="Consolas" w:cs="Consolas"/>
          <w:sz w:val="22"/>
        </w:rPr>
        <w:t>Facial numbness and tingling with possible, though rare, paralysis of a facial nerve</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B vitamins deficiency ( B12 B6 B1 </w:t>
      </w:r>
      <w:r w:rsidR="00F93A10">
        <w:rPr>
          <w:rFonts w:ascii="Consolas" w:hAnsi="Consolas" w:cs="Consolas"/>
          <w:sz w:val="28"/>
        </w:rPr>
        <w:t>)</w:t>
      </w:r>
    </w:p>
    <w:p w:rsidR="006B34B3" w:rsidRPr="00F3452E" w:rsidRDefault="006B34B3" w:rsidP="00F3452E">
      <w:pPr>
        <w:spacing w:after="160" w:line="259" w:lineRule="auto"/>
        <w:rPr>
          <w:rFonts w:ascii="Consolas" w:hAnsi="Consolas" w:cs="Consolas"/>
          <w:sz w:val="28"/>
        </w:rPr>
      </w:pPr>
      <w:r>
        <w:rPr>
          <w:rFonts w:ascii="Consolas" w:hAnsi="Consolas" w:cs="Consolas"/>
          <w:sz w:val="28"/>
        </w:rPr>
        <w:t>Bell’s Palsy</w:t>
      </w:r>
      <w:r w:rsidR="001D6066">
        <w:rPr>
          <w:rFonts w:ascii="Consolas" w:hAnsi="Consolas" w:cs="Consolas"/>
          <w:sz w:val="28"/>
        </w:rPr>
        <w:t xml:space="preserve"> ( drooping one side )</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Blood Flow test </w:t>
      </w:r>
    </w:p>
    <w:p w:rsidR="00F3452E" w:rsidRPr="00F3452E" w:rsidRDefault="00807EC5" w:rsidP="00F3452E">
      <w:pPr>
        <w:spacing w:after="160" w:line="259" w:lineRule="auto"/>
        <w:rPr>
          <w:rFonts w:ascii="Consolas" w:hAnsi="Consolas" w:cs="Consolas"/>
          <w:sz w:val="28"/>
        </w:rPr>
      </w:pPr>
      <w:r>
        <w:rPr>
          <w:rFonts w:ascii="Consolas" w:hAnsi="Consolas" w:cs="Consolas"/>
          <w:sz w:val="28"/>
        </w:rPr>
        <w:t>Blood Pressure</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Calcium  </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Cholesterol </w:t>
      </w:r>
    </w:p>
    <w:p w:rsidR="003F4D67" w:rsidRPr="003F4D67" w:rsidRDefault="003F4D67" w:rsidP="00F3452E">
      <w:pPr>
        <w:spacing w:after="160" w:line="259" w:lineRule="auto"/>
        <w:rPr>
          <w:rFonts w:ascii="Consolas" w:hAnsi="Consolas" w:cs="Consolas"/>
          <w:sz w:val="20"/>
        </w:rPr>
      </w:pPr>
      <w:r>
        <w:rPr>
          <w:rFonts w:ascii="Consolas" w:hAnsi="Consolas" w:cs="Consolas"/>
          <w:sz w:val="28"/>
        </w:rPr>
        <w:t xml:space="preserve">Deficiencies </w:t>
      </w:r>
      <w:hyperlink r:id="rId8" w:history="1">
        <w:r w:rsidRPr="003F4D67">
          <w:rPr>
            <w:rStyle w:val="Hyperlink"/>
            <w:rFonts w:ascii="Consolas" w:hAnsi="Consolas" w:cs="Consolas"/>
            <w:sz w:val="20"/>
          </w:rPr>
          <w:t>https://www.tankonyvtar.hu/hu/tartalom/tamop425/0019_2A_Neurologia_angol/AN_III_11_7.pdf</w:t>
        </w:r>
      </w:hyperlink>
    </w:p>
    <w:p w:rsidR="003F4D67" w:rsidRPr="00F3452E" w:rsidRDefault="003F4D67" w:rsidP="00F3452E">
      <w:pPr>
        <w:spacing w:after="160" w:line="259" w:lineRule="auto"/>
        <w:rPr>
          <w:rFonts w:ascii="Consolas" w:hAnsi="Consolas" w:cs="Consolas"/>
          <w:sz w:val="28"/>
        </w:rPr>
      </w:pP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lastRenderedPageBreak/>
        <w:t>Dental - trigeminal nerve - neuropathic pain ?</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Diabetes -   trigeminal nerve - neuropathic pain ?</w:t>
      </w:r>
    </w:p>
    <w:p w:rsidR="00B13EB6" w:rsidRPr="00F3452E" w:rsidRDefault="00B13EB6" w:rsidP="00F3452E">
      <w:pPr>
        <w:spacing w:after="160" w:line="259" w:lineRule="auto"/>
        <w:rPr>
          <w:rFonts w:ascii="Consolas" w:hAnsi="Consolas" w:cs="Consolas"/>
          <w:sz w:val="28"/>
        </w:rPr>
      </w:pPr>
      <w:r w:rsidRPr="00B13EB6">
        <w:rPr>
          <w:rFonts w:ascii="Consolas" w:hAnsi="Consolas" w:cs="Consolas"/>
          <w:sz w:val="28"/>
        </w:rPr>
        <w:t>disc disease or spinal arthritis the nerve roots are compresses (radiculopathy) leading to paresthesia that is felt according to the level of affection.</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Drug Induced Lupus ( Seizure Meds)</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Epilepsy </w:t>
      </w:r>
    </w:p>
    <w:p w:rsidR="000D42FC" w:rsidRDefault="000D42FC" w:rsidP="00F3452E">
      <w:pPr>
        <w:spacing w:after="160" w:line="259" w:lineRule="auto"/>
        <w:rPr>
          <w:rFonts w:ascii="Consolas" w:hAnsi="Consolas" w:cs="Consolas"/>
          <w:sz w:val="28"/>
        </w:rPr>
      </w:pPr>
      <w:r w:rsidRPr="000D42FC">
        <w:rPr>
          <w:rFonts w:ascii="Consolas" w:hAnsi="Consolas" w:cs="Consolas"/>
          <w:sz w:val="28"/>
        </w:rPr>
        <w:t>Facial nerve compression</w:t>
      </w:r>
    </w:p>
    <w:p w:rsidR="00AA2A33" w:rsidRDefault="00AA2A33" w:rsidP="00F3452E">
      <w:pPr>
        <w:spacing w:after="160" w:line="259" w:lineRule="auto"/>
        <w:rPr>
          <w:rFonts w:ascii="Consolas" w:hAnsi="Consolas" w:cs="Consolas"/>
          <w:sz w:val="28"/>
        </w:rPr>
      </w:pPr>
      <w:r w:rsidRPr="00AA2A33">
        <w:rPr>
          <w:rFonts w:ascii="Consolas" w:hAnsi="Consolas" w:cs="Consolas"/>
          <w:sz w:val="28"/>
        </w:rPr>
        <w:t>facial skin cancer</w:t>
      </w:r>
    </w:p>
    <w:p w:rsidR="009B01C5" w:rsidRPr="00F3452E" w:rsidRDefault="009B01C5" w:rsidP="00F3452E">
      <w:pPr>
        <w:spacing w:after="160" w:line="259" w:lineRule="auto"/>
        <w:rPr>
          <w:rFonts w:ascii="Consolas" w:hAnsi="Consolas" w:cs="Consolas"/>
          <w:sz w:val="28"/>
        </w:rPr>
      </w:pPr>
      <w:r w:rsidRPr="009B01C5">
        <w:rPr>
          <w:rFonts w:ascii="Consolas" w:hAnsi="Consolas" w:cs="Consolas"/>
          <w:sz w:val="28"/>
        </w:rPr>
        <w:t>facial zoster or"shingles" rash</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Hormones</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Hypocalcaemia</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Hysterical/Psychiatric </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Injury </w:t>
      </w:r>
    </w:p>
    <w:p w:rsidR="00287D5E" w:rsidRDefault="00287D5E" w:rsidP="00F3452E">
      <w:pPr>
        <w:spacing w:after="160" w:line="259" w:lineRule="auto"/>
        <w:rPr>
          <w:rFonts w:ascii="Consolas" w:hAnsi="Consolas" w:cs="Consolas"/>
          <w:sz w:val="28"/>
        </w:rPr>
      </w:pPr>
      <w:r w:rsidRPr="00287D5E">
        <w:rPr>
          <w:rFonts w:ascii="Consolas" w:hAnsi="Consolas" w:cs="Consolas"/>
          <w:sz w:val="28"/>
        </w:rPr>
        <w:t>infections (encephalitis</w:t>
      </w:r>
      <w:r>
        <w:rPr>
          <w:rFonts w:ascii="Consolas" w:hAnsi="Consolas" w:cs="Consolas"/>
          <w:sz w:val="28"/>
        </w:rPr>
        <w:t>)</w:t>
      </w:r>
    </w:p>
    <w:p w:rsidR="006C64F9" w:rsidRPr="00F3452E" w:rsidRDefault="006C64F9" w:rsidP="00F3452E">
      <w:pPr>
        <w:spacing w:after="160" w:line="259" w:lineRule="auto"/>
        <w:rPr>
          <w:rFonts w:ascii="Consolas" w:hAnsi="Consolas" w:cs="Consolas"/>
          <w:sz w:val="28"/>
        </w:rPr>
      </w:pPr>
      <w:r w:rsidRPr="006C64F9">
        <w:rPr>
          <w:rFonts w:ascii="Consolas" w:hAnsi="Consolas" w:cs="Consolas"/>
          <w:sz w:val="28"/>
        </w:rPr>
        <w:t>Leptomeningeal carcinomatosis (LC), sometimes called neoplastic meningitis</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Lyme </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M.S. </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Magnesium</w:t>
      </w:r>
    </w:p>
    <w:p w:rsidR="00672B2A" w:rsidRDefault="002C7FBD" w:rsidP="00F3452E">
      <w:pPr>
        <w:spacing w:after="160" w:line="259" w:lineRule="auto"/>
        <w:rPr>
          <w:rFonts w:ascii="Consolas" w:hAnsi="Consolas" w:cs="Consolas"/>
          <w:sz w:val="28"/>
        </w:rPr>
      </w:pPr>
      <w:r>
        <w:rPr>
          <w:rFonts w:ascii="Consolas" w:hAnsi="Consolas" w:cs="Consolas"/>
          <w:sz w:val="28"/>
        </w:rPr>
        <w:t xml:space="preserve">Medications </w:t>
      </w:r>
    </w:p>
    <w:p w:rsidR="002C7FBD" w:rsidRPr="00672B2A" w:rsidRDefault="002C7FBD" w:rsidP="00672B2A">
      <w:pPr>
        <w:spacing w:line="259" w:lineRule="auto"/>
        <w:ind w:left="720"/>
        <w:rPr>
          <w:rFonts w:ascii="Consolas" w:hAnsi="Consolas" w:cs="Consolas"/>
          <w:sz w:val="18"/>
        </w:rPr>
      </w:pPr>
      <w:hyperlink r:id="rId9" w:history="1">
        <w:r w:rsidRPr="00672B2A">
          <w:rPr>
            <w:rStyle w:val="Hyperlink"/>
            <w:rFonts w:ascii="Consolas" w:hAnsi="Consolas" w:cs="Consolas"/>
            <w:sz w:val="18"/>
          </w:rPr>
          <w:t>https://www.foundationforpn.org/what-is-peripheral-neuropathy/causes/other-drugs/</w:t>
        </w:r>
      </w:hyperlink>
    </w:p>
    <w:p w:rsidR="00672B2A" w:rsidRPr="00672B2A" w:rsidRDefault="00672B2A" w:rsidP="00672B2A">
      <w:pPr>
        <w:spacing w:line="259" w:lineRule="auto"/>
        <w:ind w:left="720"/>
        <w:rPr>
          <w:rFonts w:ascii="Consolas" w:hAnsi="Consolas" w:cs="Consolas"/>
          <w:sz w:val="18"/>
        </w:rPr>
      </w:pPr>
      <w:hyperlink r:id="rId10" w:history="1">
        <w:r w:rsidRPr="00672B2A">
          <w:rPr>
            <w:rStyle w:val="Hyperlink"/>
            <w:rFonts w:ascii="Consolas" w:hAnsi="Consolas" w:cs="Consolas"/>
            <w:sz w:val="18"/>
          </w:rPr>
          <w:t>https://www.uspharmacist.com/article/druginduced-neurologic-conditions</w:t>
        </w:r>
      </w:hyperlink>
    </w:p>
    <w:p w:rsidR="00672B2A" w:rsidRPr="00BE2A73" w:rsidRDefault="00672B2A" w:rsidP="00F3452E">
      <w:pPr>
        <w:spacing w:after="160" w:line="259" w:lineRule="auto"/>
        <w:rPr>
          <w:rFonts w:ascii="Consolas" w:hAnsi="Consolas" w:cs="Consolas"/>
          <w:sz w:val="22"/>
        </w:rPr>
      </w:pPr>
    </w:p>
    <w:p w:rsidR="00CC6A40" w:rsidRPr="00CC6A40" w:rsidRDefault="00CC6A40" w:rsidP="00CC6A40">
      <w:pPr>
        <w:spacing w:after="160" w:line="259" w:lineRule="auto"/>
        <w:rPr>
          <w:rFonts w:ascii="Consolas" w:hAnsi="Consolas" w:cs="Consolas"/>
          <w:sz w:val="28"/>
        </w:rPr>
      </w:pPr>
    </w:p>
    <w:p w:rsidR="002C7FBD" w:rsidRDefault="00CC6A40" w:rsidP="00CC6A40">
      <w:pPr>
        <w:spacing w:after="160" w:line="259" w:lineRule="auto"/>
        <w:rPr>
          <w:rFonts w:ascii="Consolas" w:hAnsi="Consolas" w:cs="Consolas"/>
          <w:sz w:val="28"/>
        </w:rPr>
      </w:pPr>
      <w:r w:rsidRPr="00CC6A40">
        <w:rPr>
          <w:rFonts w:ascii="Consolas" w:hAnsi="Consolas" w:cs="Consolas"/>
          <w:sz w:val="28"/>
        </w:rPr>
        <w:t>Neuropathy</w:t>
      </w:r>
    </w:p>
    <w:p w:rsidR="00AB58A1" w:rsidRDefault="00AB58A1" w:rsidP="00CC6A40">
      <w:pPr>
        <w:spacing w:after="160" w:line="259" w:lineRule="auto"/>
        <w:rPr>
          <w:rFonts w:ascii="Consolas" w:hAnsi="Consolas" w:cs="Consolas"/>
          <w:sz w:val="28"/>
        </w:rPr>
      </w:pPr>
      <w:r w:rsidRPr="00AB58A1">
        <w:rPr>
          <w:rFonts w:ascii="Consolas" w:hAnsi="Consolas" w:cs="Consolas"/>
          <w:sz w:val="28"/>
        </w:rPr>
        <w:t>neurofibromatoses are genetic disorders of the nervous system</w:t>
      </w:r>
      <w:r w:rsidR="0092372D">
        <w:rPr>
          <w:rFonts w:ascii="Consolas" w:hAnsi="Consolas" w:cs="Consolas"/>
          <w:sz w:val="28"/>
        </w:rPr>
        <w:br/>
      </w:r>
      <w:r w:rsidR="0092372D" w:rsidRPr="0092372D">
        <w:rPr>
          <w:rFonts w:ascii="Consolas" w:hAnsi="Consolas" w:cs="Consolas"/>
          <w:sz w:val="28"/>
        </w:rPr>
        <w:t>Neurofibromatosis</w:t>
      </w:r>
      <w:r w:rsidR="0092372D">
        <w:rPr>
          <w:rFonts w:ascii="Consolas" w:hAnsi="Consolas" w:cs="Consolas"/>
          <w:sz w:val="28"/>
        </w:rPr>
        <w:t xml:space="preserve"> </w:t>
      </w:r>
    </w:p>
    <w:p w:rsidR="00FA3BC1" w:rsidRPr="00F3452E" w:rsidRDefault="00FA3BC1" w:rsidP="00CC6A40">
      <w:pPr>
        <w:spacing w:after="160" w:line="259" w:lineRule="auto"/>
        <w:rPr>
          <w:rFonts w:ascii="Consolas" w:hAnsi="Consolas" w:cs="Consolas"/>
          <w:sz w:val="28"/>
        </w:rPr>
      </w:pPr>
      <w:r w:rsidRPr="00FA3BC1">
        <w:rPr>
          <w:rFonts w:ascii="Consolas" w:hAnsi="Consolas" w:cs="Consolas"/>
          <w:sz w:val="28"/>
        </w:rPr>
        <w:t>Paraneoplastic Disorders of the Nervous System</w:t>
      </w:r>
    </w:p>
    <w:p w:rsidR="00F3452E" w:rsidRDefault="00F3452E" w:rsidP="00F3452E">
      <w:pPr>
        <w:spacing w:after="160" w:line="259" w:lineRule="auto"/>
        <w:rPr>
          <w:rFonts w:ascii="Consolas" w:hAnsi="Consolas" w:cs="Consolas"/>
          <w:sz w:val="28"/>
        </w:rPr>
      </w:pPr>
      <w:r w:rsidRPr="00F3452E">
        <w:rPr>
          <w:rFonts w:ascii="Consolas" w:hAnsi="Consolas" w:cs="Consolas"/>
          <w:sz w:val="28"/>
        </w:rPr>
        <w:lastRenderedPageBreak/>
        <w:t>Paresthesia is a peculiar sensation of numbness and tingling feeling</w:t>
      </w:r>
    </w:p>
    <w:p w:rsidR="00D502D0" w:rsidRPr="00F3452E" w:rsidRDefault="00D502D0" w:rsidP="00F3452E">
      <w:pPr>
        <w:spacing w:after="160" w:line="259" w:lineRule="auto"/>
        <w:rPr>
          <w:rFonts w:ascii="Consolas" w:hAnsi="Consolas" w:cs="Consolas"/>
          <w:sz w:val="28"/>
        </w:rPr>
      </w:pPr>
      <w:r w:rsidRPr="00D502D0">
        <w:rPr>
          <w:rFonts w:ascii="Consolas" w:hAnsi="Consolas" w:cs="Consolas"/>
          <w:sz w:val="28"/>
        </w:rPr>
        <w:t>Paresthesiae of the mouth</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Partial Sensory Seizures - These seizures originate in the sensory cortex. Usually cause sharp tingling sensations in the face, arms, and legs of the opposite side.</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Percutaneous stereotactic rhizotomy (PSR) for facial pain</w:t>
      </w:r>
    </w:p>
    <w:p w:rsidR="00D64A41" w:rsidRPr="00F3452E" w:rsidRDefault="00D64A41" w:rsidP="00F3452E">
      <w:pPr>
        <w:spacing w:after="160" w:line="259" w:lineRule="auto"/>
        <w:rPr>
          <w:rFonts w:ascii="Consolas" w:hAnsi="Consolas" w:cs="Consolas"/>
          <w:sz w:val="28"/>
        </w:rPr>
      </w:pPr>
      <w:r w:rsidRPr="00D64A41">
        <w:rPr>
          <w:rFonts w:ascii="Consolas" w:hAnsi="Consolas" w:cs="Consolas"/>
          <w:sz w:val="28"/>
        </w:rPr>
        <w:t>Perineural Tumor Invasion of the Infraorbital Nerve</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Peripheral Artery Disease: angina, tingling numbness arms, elbow and wrist</w:t>
      </w:r>
    </w:p>
    <w:p w:rsidR="006878EC" w:rsidRDefault="006878EC" w:rsidP="00F3452E">
      <w:pPr>
        <w:spacing w:after="160" w:line="259" w:lineRule="auto"/>
        <w:rPr>
          <w:rFonts w:ascii="Consolas" w:hAnsi="Consolas" w:cs="Consolas"/>
          <w:sz w:val="28"/>
        </w:rPr>
      </w:pPr>
      <w:r w:rsidRPr="006878EC">
        <w:rPr>
          <w:rFonts w:ascii="Consolas" w:hAnsi="Consolas" w:cs="Consolas"/>
          <w:sz w:val="28"/>
        </w:rPr>
        <w:t>Peripheral Neuropathy</w:t>
      </w:r>
    </w:p>
    <w:p w:rsidR="00A453E1" w:rsidRDefault="00A453E1" w:rsidP="00F3452E">
      <w:pPr>
        <w:spacing w:after="160" w:line="259" w:lineRule="auto"/>
        <w:rPr>
          <w:rFonts w:ascii="Consolas" w:hAnsi="Consolas" w:cs="Consolas"/>
          <w:sz w:val="28"/>
        </w:rPr>
      </w:pPr>
      <w:r w:rsidRPr="00A453E1">
        <w:rPr>
          <w:rFonts w:ascii="Consolas" w:hAnsi="Consolas" w:cs="Consolas"/>
          <w:sz w:val="28"/>
        </w:rPr>
        <w:t>Persistent idiopathic facial pain (PIFP)</w:t>
      </w:r>
    </w:p>
    <w:p w:rsidR="00EC30FF" w:rsidRPr="00F3452E" w:rsidRDefault="00EC30FF" w:rsidP="00F3452E">
      <w:pPr>
        <w:spacing w:after="160" w:line="259" w:lineRule="auto"/>
        <w:rPr>
          <w:rFonts w:ascii="Consolas" w:hAnsi="Consolas" w:cs="Consolas"/>
          <w:sz w:val="28"/>
        </w:rPr>
      </w:pPr>
      <w:r>
        <w:rPr>
          <w:rFonts w:ascii="Consolas" w:hAnsi="Consolas" w:cs="Consolas"/>
          <w:sz w:val="28"/>
        </w:rPr>
        <w:t>Pesticides</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SENSORY SEIZURE?-simple partial, change in sensation</w:t>
      </w:r>
    </w:p>
    <w:p w:rsidR="009E1453" w:rsidRDefault="009E1453" w:rsidP="00F3452E">
      <w:pPr>
        <w:spacing w:after="160" w:line="259" w:lineRule="auto"/>
        <w:rPr>
          <w:rFonts w:ascii="Consolas" w:hAnsi="Consolas" w:cs="Consolas"/>
          <w:sz w:val="28"/>
        </w:rPr>
      </w:pPr>
      <w:r w:rsidRPr="009E1453">
        <w:rPr>
          <w:rFonts w:ascii="Consolas" w:hAnsi="Consolas" w:cs="Consolas"/>
          <w:sz w:val="28"/>
        </w:rPr>
        <w:t>silent sinus syndrome</w:t>
      </w:r>
    </w:p>
    <w:p w:rsidR="00D86274" w:rsidRPr="00F3452E" w:rsidRDefault="00D86274" w:rsidP="00F3452E">
      <w:pPr>
        <w:spacing w:after="160" w:line="259" w:lineRule="auto"/>
        <w:rPr>
          <w:rFonts w:ascii="Consolas" w:hAnsi="Consolas" w:cs="Consolas"/>
          <w:sz w:val="28"/>
        </w:rPr>
      </w:pPr>
      <w:r>
        <w:rPr>
          <w:rFonts w:ascii="Consolas" w:hAnsi="Consolas" w:cs="Consolas"/>
          <w:sz w:val="28"/>
        </w:rPr>
        <w:t>S</w:t>
      </w:r>
      <w:r w:rsidRPr="00D86274">
        <w:rPr>
          <w:rFonts w:ascii="Consolas" w:hAnsi="Consolas" w:cs="Consolas"/>
          <w:sz w:val="28"/>
        </w:rPr>
        <w:t>inusitis</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SKIN VIRUS </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SUNCT syndrome -  Short-lasting unilateral neuralgiform headache with conjunctival injection and tearing </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Sodium  </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Spinal Cord </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Stress </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Stroke/pre-stroke</w:t>
      </w:r>
    </w:p>
    <w:p w:rsidR="00725FB8" w:rsidRPr="00F3452E" w:rsidRDefault="00725FB8" w:rsidP="00725FB8">
      <w:pPr>
        <w:spacing w:after="160" w:line="259" w:lineRule="auto"/>
        <w:rPr>
          <w:rFonts w:ascii="Consolas" w:hAnsi="Consolas" w:cs="Consolas"/>
          <w:sz w:val="28"/>
        </w:rPr>
      </w:pPr>
      <w:r w:rsidRPr="00725FB8">
        <w:rPr>
          <w:rFonts w:ascii="Consolas" w:hAnsi="Consolas" w:cs="Consolas"/>
          <w:sz w:val="28"/>
        </w:rPr>
        <w:t>surgery or injury to the face, teeth, or gu</w:t>
      </w:r>
      <w:r>
        <w:rPr>
          <w:rFonts w:ascii="Consolas" w:hAnsi="Consolas" w:cs="Consolas"/>
          <w:sz w:val="28"/>
        </w:rPr>
        <w:t xml:space="preserve">ms, but it persists without any </w:t>
      </w:r>
      <w:r w:rsidRPr="00725FB8">
        <w:rPr>
          <w:rFonts w:ascii="Consolas" w:hAnsi="Consolas" w:cs="Consolas"/>
          <w:sz w:val="28"/>
        </w:rPr>
        <w:t>demonstrable local cause</w:t>
      </w:r>
    </w:p>
    <w:p w:rsid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T4 syndrome     upper </w:t>
      </w:r>
      <w:r w:rsidR="00807EC5" w:rsidRPr="00F3452E">
        <w:rPr>
          <w:rFonts w:ascii="Consolas" w:hAnsi="Consolas" w:cs="Consolas"/>
          <w:sz w:val="28"/>
        </w:rPr>
        <w:t>thoracic</w:t>
      </w:r>
      <w:r w:rsidRPr="00F3452E">
        <w:rPr>
          <w:rFonts w:ascii="Consolas" w:hAnsi="Consolas" w:cs="Consolas"/>
          <w:sz w:val="28"/>
        </w:rPr>
        <w:t xml:space="preserve"> spine 4th thoracic vertebra </w:t>
      </w:r>
    </w:p>
    <w:p w:rsidR="001E63E4" w:rsidRDefault="001E63E4" w:rsidP="00F3452E">
      <w:pPr>
        <w:spacing w:after="160" w:line="259" w:lineRule="auto"/>
        <w:rPr>
          <w:rFonts w:ascii="Consolas" w:hAnsi="Consolas" w:cs="Consolas"/>
          <w:sz w:val="28"/>
        </w:rPr>
      </w:pPr>
      <w:r w:rsidRPr="001E63E4">
        <w:rPr>
          <w:rFonts w:ascii="Consolas" w:hAnsi="Consolas" w:cs="Consolas"/>
          <w:sz w:val="28"/>
        </w:rPr>
        <w:t>TIAs or mini-strokes</w:t>
      </w:r>
    </w:p>
    <w:p w:rsidR="00731251" w:rsidRDefault="00731251" w:rsidP="00F3452E">
      <w:pPr>
        <w:spacing w:after="160" w:line="259" w:lineRule="auto"/>
        <w:rPr>
          <w:rFonts w:ascii="Consolas" w:hAnsi="Consolas" w:cs="Consolas"/>
          <w:sz w:val="28"/>
        </w:rPr>
      </w:pPr>
      <w:r w:rsidRPr="00731251">
        <w:rPr>
          <w:rFonts w:ascii="Consolas" w:hAnsi="Consolas" w:cs="Consolas"/>
          <w:sz w:val="28"/>
        </w:rPr>
        <w:t>Tolosa-Hunt syndrome with facial nerve involvemen</w:t>
      </w:r>
      <w:r>
        <w:rPr>
          <w:rFonts w:ascii="Consolas" w:hAnsi="Consolas" w:cs="Consolas"/>
          <w:sz w:val="28"/>
        </w:rPr>
        <w:t>t (rare)</w:t>
      </w:r>
    </w:p>
    <w:p w:rsidR="00562787" w:rsidRPr="00F3452E" w:rsidRDefault="00562787" w:rsidP="00F3452E">
      <w:pPr>
        <w:spacing w:after="160" w:line="259" w:lineRule="auto"/>
        <w:rPr>
          <w:rFonts w:ascii="Consolas" w:hAnsi="Consolas" w:cs="Consolas"/>
          <w:sz w:val="28"/>
        </w:rPr>
      </w:pPr>
      <w:r w:rsidRPr="00562787">
        <w:rPr>
          <w:rFonts w:ascii="Consolas" w:hAnsi="Consolas" w:cs="Consolas"/>
          <w:sz w:val="28"/>
        </w:rPr>
        <w:t>transverse myelitis</w:t>
      </w:r>
    </w:p>
    <w:p w:rsidR="00F3452E" w:rsidRDefault="00F3452E" w:rsidP="00F3452E">
      <w:pPr>
        <w:spacing w:after="160" w:line="259" w:lineRule="auto"/>
        <w:rPr>
          <w:rFonts w:ascii="Consolas" w:hAnsi="Consolas" w:cs="Consolas"/>
          <w:sz w:val="28"/>
        </w:rPr>
      </w:pPr>
      <w:r w:rsidRPr="00F3452E">
        <w:rPr>
          <w:rFonts w:ascii="Consolas" w:hAnsi="Consolas" w:cs="Consolas"/>
          <w:sz w:val="28"/>
        </w:rPr>
        <w:lastRenderedPageBreak/>
        <w:t xml:space="preserve">Trigeminal nerve </w:t>
      </w:r>
    </w:p>
    <w:p w:rsidR="005279C6" w:rsidRPr="00F3452E" w:rsidRDefault="005279C6" w:rsidP="00F3452E">
      <w:pPr>
        <w:spacing w:after="160" w:line="259" w:lineRule="auto"/>
        <w:rPr>
          <w:rFonts w:ascii="Consolas" w:hAnsi="Consolas" w:cs="Consolas"/>
          <w:sz w:val="28"/>
        </w:rPr>
      </w:pPr>
      <w:r w:rsidRPr="005279C6">
        <w:rPr>
          <w:rFonts w:ascii="Consolas" w:hAnsi="Consolas" w:cs="Consolas"/>
          <w:sz w:val="28"/>
        </w:rPr>
        <w:t>trigeminal nerve neuralgia (fifth cranial nerve)</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Trigeminal neuralgia (TN)/Neuropathic Face Pain also called tic douloureux  ( one side of face )</w:t>
      </w:r>
    </w:p>
    <w:p w:rsidR="00F3452E" w:rsidRPr="00F3452E" w:rsidRDefault="00F3452E" w:rsidP="00F3452E">
      <w:pPr>
        <w:spacing w:after="160" w:line="259" w:lineRule="auto"/>
        <w:rPr>
          <w:rFonts w:ascii="Consolas" w:hAnsi="Consolas" w:cs="Consolas"/>
          <w:sz w:val="28"/>
        </w:rPr>
      </w:pPr>
      <w:r w:rsidRPr="00F3452E">
        <w:rPr>
          <w:rFonts w:ascii="Consolas" w:hAnsi="Consolas" w:cs="Consolas"/>
          <w:sz w:val="28"/>
        </w:rPr>
        <w:t xml:space="preserve">Tumor </w:t>
      </w:r>
    </w:p>
    <w:p w:rsidR="00576B79" w:rsidRDefault="00F3452E" w:rsidP="00F3452E">
      <w:pPr>
        <w:spacing w:after="160" w:line="259" w:lineRule="auto"/>
        <w:rPr>
          <w:rFonts w:ascii="Consolas" w:hAnsi="Consolas" w:cs="Consolas"/>
          <w:sz w:val="28"/>
        </w:rPr>
      </w:pPr>
      <w:r w:rsidRPr="00F3452E">
        <w:rPr>
          <w:rFonts w:ascii="Consolas" w:hAnsi="Consolas" w:cs="Consolas"/>
          <w:sz w:val="28"/>
        </w:rPr>
        <w:t xml:space="preserve">susac-syndrome  (numbness &amp; seizures)   </w:t>
      </w:r>
    </w:p>
    <w:p w:rsidR="00EC4087" w:rsidRDefault="00EC4087" w:rsidP="00576B79">
      <w:pPr>
        <w:pStyle w:val="NormalWeb"/>
        <w:shd w:val="clear" w:color="auto" w:fill="FFFFFF"/>
        <w:spacing w:before="0" w:beforeAutospacing="0" w:after="150" w:afterAutospacing="0"/>
        <w:rPr>
          <w:rStyle w:val="Hyperlink"/>
          <w:rFonts w:ascii="Open Sans" w:hAnsi="Open Sans"/>
          <w:b/>
          <w:bCs/>
          <w:color w:val="666366"/>
          <w:sz w:val="21"/>
          <w:szCs w:val="21"/>
          <w:bdr w:val="none" w:sz="0" w:space="0" w:color="auto" w:frame="1"/>
        </w:rPr>
      </w:pPr>
    </w:p>
    <w:p w:rsidR="009575AC" w:rsidRDefault="009575AC" w:rsidP="00576B79">
      <w:pPr>
        <w:pStyle w:val="NormalWeb"/>
        <w:shd w:val="clear" w:color="auto" w:fill="FFFFFF"/>
        <w:spacing w:before="0" w:beforeAutospacing="0" w:after="150" w:afterAutospacing="0"/>
        <w:rPr>
          <w:rStyle w:val="Hyperlink"/>
          <w:rFonts w:ascii="Open Sans" w:hAnsi="Open Sans"/>
          <w:b/>
          <w:bCs/>
          <w:color w:val="666366"/>
          <w:sz w:val="21"/>
          <w:szCs w:val="21"/>
          <w:bdr w:val="none" w:sz="0" w:space="0" w:color="auto" w:frame="1"/>
        </w:rPr>
      </w:pPr>
    </w:p>
    <w:p w:rsidR="009575AC" w:rsidRDefault="009575AC" w:rsidP="00576B79">
      <w:pPr>
        <w:pStyle w:val="NormalWeb"/>
        <w:shd w:val="clear" w:color="auto" w:fill="FFFFFF"/>
        <w:spacing w:before="0" w:beforeAutospacing="0" w:after="150" w:afterAutospacing="0"/>
        <w:rPr>
          <w:rStyle w:val="Hyperlink"/>
          <w:rFonts w:ascii="Open Sans" w:hAnsi="Open Sans"/>
          <w:b/>
          <w:bCs/>
          <w:color w:val="666366"/>
          <w:sz w:val="21"/>
          <w:szCs w:val="21"/>
          <w:bdr w:val="none" w:sz="0" w:space="0" w:color="auto" w:frame="1"/>
        </w:rPr>
      </w:pPr>
      <w:r>
        <w:rPr>
          <w:rStyle w:val="Hyperlink"/>
          <w:rFonts w:ascii="Open Sans" w:hAnsi="Open Sans"/>
          <w:b/>
          <w:bCs/>
          <w:color w:val="666366"/>
          <w:sz w:val="21"/>
          <w:szCs w:val="21"/>
          <w:bdr w:val="none" w:sz="0" w:space="0" w:color="auto" w:frame="1"/>
        </w:rPr>
        <w:t xml:space="preserve">I had the following series of tests to rule out certain things and to identify the cause and whether surgery was needed or not </w:t>
      </w:r>
    </w:p>
    <w:p w:rsidR="009575AC" w:rsidRDefault="009575AC" w:rsidP="00576B79">
      <w:pPr>
        <w:pStyle w:val="NormalWeb"/>
        <w:shd w:val="clear" w:color="auto" w:fill="FFFFFF"/>
        <w:spacing w:before="0" w:beforeAutospacing="0" w:after="150" w:afterAutospacing="0"/>
        <w:rPr>
          <w:rStyle w:val="Hyperlink"/>
          <w:rFonts w:ascii="Open Sans" w:hAnsi="Open Sans"/>
          <w:b/>
          <w:bCs/>
          <w:color w:val="666366"/>
          <w:sz w:val="21"/>
          <w:szCs w:val="21"/>
          <w:bdr w:val="none" w:sz="0" w:space="0" w:color="auto" w:frame="1"/>
        </w:rPr>
      </w:pPr>
    </w:p>
    <w:p w:rsidR="009575AC" w:rsidRDefault="009575AC" w:rsidP="00576B79">
      <w:pPr>
        <w:pStyle w:val="NormalWeb"/>
        <w:shd w:val="clear" w:color="auto" w:fill="FFFFFF"/>
        <w:spacing w:before="0" w:beforeAutospacing="0" w:after="150" w:afterAutospacing="0"/>
        <w:rPr>
          <w:rStyle w:val="Hyperlink"/>
          <w:rFonts w:ascii="Open Sans" w:hAnsi="Open Sans"/>
          <w:b/>
          <w:bCs/>
          <w:color w:val="666366"/>
          <w:sz w:val="21"/>
          <w:szCs w:val="21"/>
          <w:bdr w:val="none" w:sz="0" w:space="0" w:color="auto" w:frame="1"/>
        </w:rPr>
      </w:pPr>
    </w:p>
    <w:p w:rsidR="00EC4087" w:rsidRDefault="00EC4087" w:rsidP="00576B79">
      <w:pPr>
        <w:pStyle w:val="NormalWeb"/>
        <w:shd w:val="clear" w:color="auto" w:fill="FFFFFF"/>
        <w:spacing w:before="0" w:beforeAutospacing="0" w:after="150" w:afterAutospacing="0"/>
        <w:rPr>
          <w:rFonts w:ascii="Open Sans" w:hAnsi="Open Sans"/>
          <w:b/>
          <w:bCs/>
          <w:color w:val="000000"/>
          <w:sz w:val="21"/>
          <w:szCs w:val="21"/>
        </w:rPr>
      </w:pPr>
    </w:p>
    <w:p w:rsidR="00576B79" w:rsidRPr="00EC4087" w:rsidRDefault="00576B79" w:rsidP="00576B79">
      <w:pPr>
        <w:pStyle w:val="Heading2"/>
        <w:shd w:val="clear" w:color="auto" w:fill="FFFFFF"/>
        <w:spacing w:before="180" w:beforeAutospacing="0" w:after="60" w:afterAutospacing="0"/>
        <w:rPr>
          <w:rFonts w:ascii="Open Sans" w:hAnsi="Open Sans"/>
          <w:color w:val="00599C"/>
          <w:sz w:val="38"/>
          <w:szCs w:val="32"/>
          <w:u w:val="single"/>
        </w:rPr>
      </w:pPr>
      <w:r w:rsidRPr="00EC4087">
        <w:rPr>
          <w:rFonts w:ascii="Open Sans" w:hAnsi="Open Sans"/>
          <w:color w:val="00599C"/>
          <w:sz w:val="38"/>
          <w:szCs w:val="32"/>
          <w:u w:val="single"/>
        </w:rPr>
        <w:t>Glossary</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diplopia</w:t>
      </w:r>
      <w:r>
        <w:rPr>
          <w:rFonts w:ascii="Open Sans" w:hAnsi="Open Sans"/>
          <w:b/>
          <w:bCs/>
          <w:color w:val="000000"/>
          <w:sz w:val="21"/>
          <w:szCs w:val="21"/>
        </w:rPr>
        <w:t>: double vision.</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dysesthesia</w:t>
      </w:r>
      <w:r>
        <w:rPr>
          <w:rFonts w:ascii="Open Sans" w:hAnsi="Open Sans"/>
          <w:b/>
          <w:bCs/>
          <w:color w:val="000000"/>
          <w:sz w:val="21"/>
          <w:szCs w:val="21"/>
        </w:rPr>
        <w:t>: troublesome or bothersome numbness.</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dysphagia</w:t>
      </w:r>
      <w:r>
        <w:rPr>
          <w:rFonts w:ascii="Open Sans" w:hAnsi="Open Sans"/>
          <w:b/>
          <w:bCs/>
          <w:color w:val="000000"/>
          <w:sz w:val="21"/>
          <w:szCs w:val="21"/>
        </w:rPr>
        <w:t>: difficulty in swallowing.</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electrode</w:t>
      </w:r>
      <w:r>
        <w:rPr>
          <w:rFonts w:ascii="Open Sans" w:hAnsi="Open Sans"/>
          <w:b/>
          <w:bCs/>
          <w:color w:val="000000"/>
          <w:sz w:val="21"/>
          <w:szCs w:val="21"/>
        </w:rPr>
        <w:t>: a conductor that carries current. It is passed through a hollow needle called the electrode introducer.</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fluoroscope</w:t>
      </w:r>
      <w:r>
        <w:rPr>
          <w:rFonts w:ascii="Open Sans" w:hAnsi="Open Sans"/>
          <w:b/>
          <w:bCs/>
          <w:color w:val="000000"/>
          <w:sz w:val="21"/>
          <w:szCs w:val="21"/>
        </w:rPr>
        <w:t>: uses x-ray or other radiation to view structures in the body.</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ganglion</w:t>
      </w:r>
      <w:r>
        <w:rPr>
          <w:rFonts w:ascii="Open Sans" w:hAnsi="Open Sans"/>
          <w:b/>
          <w:bCs/>
          <w:color w:val="000000"/>
          <w:sz w:val="21"/>
          <w:szCs w:val="21"/>
        </w:rPr>
        <w:t>: a group of nerve cell bodies.</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keratitis</w:t>
      </w:r>
      <w:r>
        <w:rPr>
          <w:rFonts w:ascii="Open Sans" w:hAnsi="Open Sans"/>
          <w:b/>
          <w:bCs/>
          <w:color w:val="000000"/>
          <w:sz w:val="21"/>
          <w:szCs w:val="21"/>
        </w:rPr>
        <w:t>: inflammation of the cornea.</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neuralgia</w:t>
      </w:r>
      <w:r>
        <w:rPr>
          <w:rFonts w:ascii="Open Sans" w:hAnsi="Open Sans"/>
          <w:b/>
          <w:bCs/>
          <w:color w:val="000000"/>
          <w:sz w:val="21"/>
          <w:szCs w:val="21"/>
        </w:rPr>
        <w:t>: severe nerve pain.</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percutaneous</w:t>
      </w:r>
      <w:r>
        <w:rPr>
          <w:rFonts w:ascii="Open Sans" w:hAnsi="Open Sans"/>
          <w:b/>
          <w:bCs/>
          <w:color w:val="000000"/>
          <w:sz w:val="21"/>
          <w:szCs w:val="21"/>
        </w:rPr>
        <w:t>: through the skin.</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radiofrequency</w:t>
      </w:r>
      <w:r>
        <w:rPr>
          <w:rFonts w:ascii="Open Sans" w:hAnsi="Open Sans"/>
          <w:b/>
          <w:bCs/>
          <w:color w:val="000000"/>
          <w:sz w:val="21"/>
          <w:szCs w:val="21"/>
        </w:rPr>
        <w:t>: radiant energy of a certain frequency.</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rhizotomy</w:t>
      </w:r>
      <w:r>
        <w:rPr>
          <w:rFonts w:ascii="Open Sans" w:hAnsi="Open Sans"/>
          <w:b/>
          <w:bCs/>
          <w:color w:val="000000"/>
          <w:sz w:val="21"/>
          <w:szCs w:val="21"/>
        </w:rPr>
        <w:t>: section of the nerve roots for the relief of pain.</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trigeminal neuralgia</w:t>
      </w:r>
      <w:r>
        <w:rPr>
          <w:rFonts w:ascii="Open Sans" w:hAnsi="Open Sans"/>
          <w:b/>
          <w:bCs/>
          <w:color w:val="000000"/>
          <w:sz w:val="21"/>
          <w:szCs w:val="21"/>
        </w:rPr>
        <w:t>: a painful disorder of the fifth cranial nerve, called the trigeminal nerve. Irritation of this nerve can cause intense pain that usually affects one side of the face usually in the forehead, cheek, jaw, or teeth.</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trigeminal nerve</w:t>
      </w:r>
      <w:r>
        <w:rPr>
          <w:rFonts w:ascii="Open Sans" w:hAnsi="Open Sans"/>
          <w:b/>
          <w:bCs/>
          <w:color w:val="000000"/>
          <w:sz w:val="21"/>
          <w:szCs w:val="21"/>
        </w:rPr>
        <w:t>: a nerve originating within the brain that supplies feeling and movement to the face. The trigeminal nerve has three divisions: the ophthalmic (V1) division gives sensation to your forehead and eyes; the maxillary (V2) division gives sensation to your cheek, under your eye, around your nose; and the mandibular  (V3) division gives sensation to your jaw.</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Style w:val="Strong"/>
          <w:rFonts w:ascii="Open Sans" w:hAnsi="Open Sans"/>
          <w:color w:val="000000"/>
          <w:sz w:val="21"/>
          <w:szCs w:val="21"/>
        </w:rPr>
        <w:t>radiology department</w:t>
      </w:r>
      <w:r>
        <w:rPr>
          <w:rFonts w:ascii="Open Sans" w:hAnsi="Open Sans"/>
          <w:b/>
          <w:bCs/>
          <w:color w:val="000000"/>
          <w:sz w:val="21"/>
          <w:szCs w:val="21"/>
        </w:rPr>
        <w:t>: rooms designed for examining the body by using x-rays.</w:t>
      </w:r>
    </w:p>
    <w:p w:rsidR="00576B79" w:rsidRDefault="00576B79" w:rsidP="009B01C5">
      <w:pPr>
        <w:pStyle w:val="NormalWeb"/>
        <w:shd w:val="clear" w:color="auto" w:fill="FFFFFF"/>
        <w:spacing w:before="0" w:beforeAutospacing="0" w:after="0" w:afterAutospacing="0"/>
        <w:rPr>
          <w:rFonts w:ascii="Open Sans" w:hAnsi="Open Sans"/>
          <w:b/>
          <w:bCs/>
          <w:color w:val="000000"/>
          <w:sz w:val="21"/>
          <w:szCs w:val="21"/>
        </w:rPr>
      </w:pPr>
      <w:r>
        <w:rPr>
          <w:rStyle w:val="Strong"/>
          <w:rFonts w:ascii="Open Sans" w:hAnsi="Open Sans"/>
          <w:color w:val="000000"/>
          <w:sz w:val="21"/>
          <w:szCs w:val="21"/>
        </w:rPr>
        <w:t>stereotaxis</w:t>
      </w:r>
      <w:r>
        <w:rPr>
          <w:rFonts w:ascii="Open Sans" w:hAnsi="Open Sans"/>
          <w:b/>
          <w:bCs/>
          <w:color w:val="000000"/>
          <w:sz w:val="21"/>
          <w:szCs w:val="21"/>
        </w:rPr>
        <w:t>: a precise method for locating deep brain structures by using 3-dimensional coordinates.</w:t>
      </w:r>
    </w:p>
    <w:p w:rsidR="009B01C5" w:rsidRDefault="009B01C5" w:rsidP="009B01C5">
      <w:pPr>
        <w:pStyle w:val="NormalWeb"/>
        <w:shd w:val="clear" w:color="auto" w:fill="FFFFFF"/>
        <w:spacing w:before="0" w:beforeAutospacing="0" w:after="0" w:afterAutospacing="0"/>
        <w:rPr>
          <w:rFonts w:ascii="Open Sans" w:hAnsi="Open Sans"/>
          <w:b/>
          <w:bCs/>
          <w:color w:val="000000"/>
          <w:sz w:val="21"/>
          <w:szCs w:val="21"/>
        </w:rPr>
      </w:pP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r w:rsidRPr="009B01C5">
        <w:rPr>
          <w:rFonts w:ascii="Open Sans" w:hAnsi="Open Sans"/>
          <w:b/>
          <w:bCs/>
          <w:color w:val="000000"/>
          <w:sz w:val="21"/>
          <w:szCs w:val="21"/>
        </w:rPr>
        <w:t>trigeminal neuralgia Type 1 (TN1): Trigeminal neuralgia, type 1, (TN1): facial pain of spontaneous onset with greater than 50% limited to the duration of an episode of pain (temporary pain).</w:t>
      </w: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r w:rsidRPr="009B01C5">
        <w:rPr>
          <w:rFonts w:ascii="Open Sans" w:hAnsi="Open Sans"/>
          <w:b/>
          <w:bCs/>
          <w:color w:val="000000"/>
          <w:sz w:val="21"/>
          <w:szCs w:val="21"/>
        </w:rPr>
        <w:t>trigeminal neuralgia Type 2 (TN2): Trigeminal neuralgia, type 2, (TN2): facial pain of spontaneous onset with great</w:t>
      </w:r>
      <w:r>
        <w:rPr>
          <w:rFonts w:ascii="Open Sans" w:hAnsi="Open Sans"/>
          <w:b/>
          <w:bCs/>
          <w:color w:val="000000"/>
          <w:sz w:val="21"/>
          <w:szCs w:val="21"/>
        </w:rPr>
        <w:t>er than 50% as a constant pain.</w:t>
      </w: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r w:rsidRPr="009B01C5">
        <w:rPr>
          <w:rFonts w:ascii="Open Sans" w:hAnsi="Open Sans"/>
          <w:b/>
          <w:bCs/>
          <w:color w:val="000000"/>
          <w:sz w:val="21"/>
          <w:szCs w:val="21"/>
        </w:rPr>
        <w:t>trigeminal neuropathic pain (TNP): Trigeminal neuropathic pain, (TNP): facial pain resulting from unintentional injury to the trigeminal system from facial trauma, oral surgery, ear, nose and throat (ENT) surgery, root injury from posterior fossa or s</w:t>
      </w:r>
      <w:r>
        <w:rPr>
          <w:rFonts w:ascii="Open Sans" w:hAnsi="Open Sans"/>
          <w:b/>
          <w:bCs/>
          <w:color w:val="000000"/>
          <w:sz w:val="21"/>
          <w:szCs w:val="21"/>
        </w:rPr>
        <w:t>kull base surgery, stroke, etc.</w:t>
      </w: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r w:rsidRPr="009B01C5">
        <w:rPr>
          <w:rFonts w:ascii="Open Sans" w:hAnsi="Open Sans"/>
          <w:b/>
          <w:bCs/>
          <w:color w:val="000000"/>
          <w:sz w:val="21"/>
          <w:szCs w:val="21"/>
        </w:rPr>
        <w:t>trigeminal deafferentation pain (TDP): Trigeminal deafferentation pain, (TDP): facial pain in a region of trigeminal numbness resulting from intentional injury to the trigeminal system from neurectomy, gangliolysis, rhizotomy, nucleotomy, tractotomy, o</w:t>
      </w:r>
      <w:r>
        <w:rPr>
          <w:rFonts w:ascii="Open Sans" w:hAnsi="Open Sans"/>
          <w:b/>
          <w:bCs/>
          <w:color w:val="000000"/>
          <w:sz w:val="21"/>
          <w:szCs w:val="21"/>
        </w:rPr>
        <w:t>r other denervating procedures.</w:t>
      </w: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r w:rsidRPr="009B01C5">
        <w:rPr>
          <w:rFonts w:ascii="Open Sans" w:hAnsi="Open Sans"/>
          <w:b/>
          <w:bCs/>
          <w:color w:val="000000"/>
          <w:sz w:val="21"/>
          <w:szCs w:val="21"/>
        </w:rPr>
        <w:t>symptomatic trigeminal neuralgia (STN): Symptomatic trigeminal neuralgia, (STN): pain res</w:t>
      </w:r>
      <w:r>
        <w:rPr>
          <w:rFonts w:ascii="Open Sans" w:hAnsi="Open Sans"/>
          <w:b/>
          <w:bCs/>
          <w:color w:val="000000"/>
          <w:sz w:val="21"/>
          <w:szCs w:val="21"/>
        </w:rPr>
        <w:t>ulting from multiple sclerosis.</w:t>
      </w: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r w:rsidRPr="009B01C5">
        <w:rPr>
          <w:rFonts w:ascii="Open Sans" w:hAnsi="Open Sans"/>
          <w:b/>
          <w:bCs/>
          <w:color w:val="000000"/>
          <w:sz w:val="21"/>
          <w:szCs w:val="21"/>
        </w:rPr>
        <w:t>post herpetic neuralgia (PHN): Postherpetic neuralgia, (PHN): pain resulting from tri</w:t>
      </w:r>
      <w:r>
        <w:rPr>
          <w:rFonts w:ascii="Open Sans" w:hAnsi="Open Sans"/>
          <w:b/>
          <w:bCs/>
          <w:color w:val="000000"/>
          <w:sz w:val="21"/>
          <w:szCs w:val="21"/>
        </w:rPr>
        <w:t>geminal Herpes zoster outbreak.</w:t>
      </w: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r w:rsidRPr="009B01C5">
        <w:rPr>
          <w:rFonts w:ascii="Open Sans" w:hAnsi="Open Sans"/>
          <w:b/>
          <w:bCs/>
          <w:color w:val="000000"/>
          <w:sz w:val="21"/>
          <w:szCs w:val="21"/>
        </w:rPr>
        <w:t>atypical facial pain (AFP): Atypical facial pain, (AFP): pain predominantly having a psychological rath</w:t>
      </w:r>
      <w:r>
        <w:rPr>
          <w:rFonts w:ascii="Open Sans" w:hAnsi="Open Sans"/>
          <w:b/>
          <w:bCs/>
          <w:color w:val="000000"/>
          <w:sz w:val="21"/>
          <w:szCs w:val="21"/>
        </w:rPr>
        <w:t>er than a physiological origin.</w:t>
      </w: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r w:rsidRPr="009B01C5">
        <w:rPr>
          <w:rFonts w:ascii="Open Sans" w:hAnsi="Open Sans"/>
          <w:b/>
          <w:bCs/>
          <w:color w:val="000000"/>
          <w:sz w:val="21"/>
          <w:szCs w:val="21"/>
        </w:rPr>
        <w:t>nervus intermedius neuralgia (NIN): Nervus intermedius neuralgia (NIN) sometimes known as Geniculate Neuralgia involves recurring attacks of severe pain deep in the ear, that may spread to the ear canal, outer ear, mastoid or eye regions and involves the nervus intermedius, which is the somatic sensory branc</w:t>
      </w:r>
      <w:r>
        <w:rPr>
          <w:rFonts w:ascii="Open Sans" w:hAnsi="Open Sans"/>
          <w:b/>
          <w:bCs/>
          <w:color w:val="000000"/>
          <w:sz w:val="21"/>
          <w:szCs w:val="21"/>
        </w:rPr>
        <w:t>h of the seventh cranial nerve.</w:t>
      </w:r>
    </w:p>
    <w:p w:rsidR="009B01C5" w:rsidRDefault="009B01C5" w:rsidP="009B01C5">
      <w:pPr>
        <w:pStyle w:val="NormalWeb"/>
        <w:shd w:val="clear" w:color="auto" w:fill="FFFFFF"/>
        <w:spacing w:after="0" w:afterAutospacing="0"/>
        <w:rPr>
          <w:rFonts w:ascii="Open Sans" w:hAnsi="Open Sans"/>
          <w:b/>
          <w:bCs/>
          <w:color w:val="000000"/>
          <w:sz w:val="21"/>
          <w:szCs w:val="21"/>
        </w:rPr>
      </w:pPr>
      <w:r w:rsidRPr="009B01C5">
        <w:rPr>
          <w:rFonts w:ascii="Open Sans" w:hAnsi="Open Sans"/>
          <w:b/>
          <w:bCs/>
          <w:color w:val="000000"/>
          <w:sz w:val="21"/>
          <w:szCs w:val="21"/>
        </w:rPr>
        <w:t>glossopharyngeal neuralgia (GPN): Glossopharyngeal neuralgia involves recurring attacks of severe pain in the back of the throat, the area near the tonsils, the back of the tongue, and part of the ear and is believed to be caused by irritat</w:t>
      </w:r>
      <w:r>
        <w:rPr>
          <w:rFonts w:ascii="Open Sans" w:hAnsi="Open Sans"/>
          <w:b/>
          <w:bCs/>
          <w:color w:val="000000"/>
          <w:sz w:val="21"/>
          <w:szCs w:val="21"/>
        </w:rPr>
        <w:t>ion of the ninth cranial nerve.</w:t>
      </w:r>
    </w:p>
    <w:p w:rsidR="009B01C5" w:rsidRPr="009B01C5" w:rsidRDefault="009B01C5" w:rsidP="009B01C5">
      <w:pPr>
        <w:pStyle w:val="NormalWeb"/>
        <w:shd w:val="clear" w:color="auto" w:fill="FFFFFF"/>
        <w:spacing w:after="0" w:afterAutospacing="0"/>
        <w:rPr>
          <w:rFonts w:ascii="Open Sans" w:hAnsi="Open Sans"/>
          <w:b/>
          <w:bCs/>
          <w:color w:val="000000"/>
          <w:sz w:val="21"/>
          <w:szCs w:val="21"/>
        </w:rPr>
      </w:pPr>
    </w:p>
    <w:p w:rsidR="009B01C5" w:rsidRDefault="009B01C5" w:rsidP="009B01C5">
      <w:pPr>
        <w:pStyle w:val="NormalWeb"/>
        <w:shd w:val="clear" w:color="auto" w:fill="FFFFFF"/>
        <w:spacing w:before="0" w:beforeAutospacing="0" w:after="0" w:afterAutospacing="0"/>
        <w:rPr>
          <w:rFonts w:ascii="Open Sans" w:hAnsi="Open Sans"/>
          <w:b/>
          <w:bCs/>
          <w:color w:val="000000"/>
          <w:sz w:val="21"/>
          <w:szCs w:val="21"/>
        </w:rPr>
      </w:pPr>
      <w:r w:rsidRPr="009B01C5">
        <w:rPr>
          <w:rFonts w:ascii="Open Sans" w:hAnsi="Open Sans"/>
          <w:b/>
          <w:bCs/>
          <w:color w:val="000000"/>
          <w:sz w:val="21"/>
          <w:szCs w:val="21"/>
        </w:rPr>
        <w:t>temporomandibular joint disorder (TMJ): Pain due primarily to temporomandibular joint dysfunction.</w:t>
      </w:r>
    </w:p>
    <w:p w:rsidR="009B01C5" w:rsidRDefault="009B01C5" w:rsidP="00576B79">
      <w:pPr>
        <w:pStyle w:val="NormalWeb"/>
        <w:shd w:val="clear" w:color="auto" w:fill="FFFFFF"/>
        <w:spacing w:before="0" w:beforeAutospacing="0" w:after="150" w:afterAutospacing="0"/>
        <w:rPr>
          <w:rFonts w:ascii="Open Sans" w:hAnsi="Open Sans"/>
          <w:b/>
          <w:bCs/>
          <w:color w:val="000000"/>
          <w:sz w:val="21"/>
          <w:szCs w:val="21"/>
        </w:rPr>
      </w:pPr>
    </w:p>
    <w:p w:rsidR="009B01C5" w:rsidRDefault="009B01C5" w:rsidP="00576B79">
      <w:pPr>
        <w:pStyle w:val="NormalWeb"/>
        <w:shd w:val="clear" w:color="auto" w:fill="FFFFFF"/>
        <w:spacing w:before="0" w:beforeAutospacing="0" w:after="150" w:afterAutospacing="0"/>
        <w:rPr>
          <w:rFonts w:ascii="Open Sans" w:hAnsi="Open Sans"/>
          <w:b/>
          <w:bCs/>
          <w:color w:val="000000"/>
          <w:sz w:val="21"/>
          <w:szCs w:val="21"/>
        </w:rPr>
      </w:pPr>
    </w:p>
    <w:p w:rsidR="009B01C5" w:rsidRDefault="009B01C5" w:rsidP="00576B79">
      <w:pPr>
        <w:pStyle w:val="NormalWeb"/>
        <w:shd w:val="clear" w:color="auto" w:fill="FFFFFF"/>
        <w:spacing w:before="0" w:beforeAutospacing="0" w:after="150" w:afterAutospacing="0"/>
        <w:rPr>
          <w:rFonts w:ascii="Open Sans" w:hAnsi="Open Sans"/>
          <w:b/>
          <w:bCs/>
          <w:color w:val="000000"/>
          <w:sz w:val="21"/>
          <w:szCs w:val="21"/>
        </w:rPr>
      </w:pPr>
    </w:p>
    <w:p w:rsidR="009B01C5" w:rsidRDefault="009B01C5" w:rsidP="00576B79">
      <w:pPr>
        <w:pStyle w:val="NormalWeb"/>
        <w:shd w:val="clear" w:color="auto" w:fill="FFFFFF"/>
        <w:spacing w:before="0" w:beforeAutospacing="0" w:after="150" w:afterAutospacing="0"/>
        <w:rPr>
          <w:rFonts w:ascii="Open Sans" w:hAnsi="Open Sans"/>
          <w:b/>
          <w:bCs/>
          <w:color w:val="000000"/>
          <w:sz w:val="21"/>
          <w:szCs w:val="21"/>
        </w:rPr>
      </w:pPr>
    </w:p>
    <w:p w:rsidR="009B01C5" w:rsidRDefault="009B01C5" w:rsidP="00576B79">
      <w:pPr>
        <w:pStyle w:val="NormalWeb"/>
        <w:shd w:val="clear" w:color="auto" w:fill="FFFFFF"/>
        <w:spacing w:before="0" w:beforeAutospacing="0" w:after="150" w:afterAutospacing="0"/>
        <w:rPr>
          <w:rFonts w:ascii="Open Sans" w:hAnsi="Open Sans"/>
          <w:b/>
          <w:bCs/>
          <w:color w:val="000000"/>
          <w:sz w:val="21"/>
          <w:szCs w:val="21"/>
        </w:rPr>
      </w:pPr>
    </w:p>
    <w:p w:rsidR="009B01C5" w:rsidRDefault="009B01C5" w:rsidP="00576B79">
      <w:pPr>
        <w:pStyle w:val="NormalWeb"/>
        <w:shd w:val="clear" w:color="auto" w:fill="FFFFFF"/>
        <w:spacing w:before="0" w:beforeAutospacing="0" w:after="150" w:afterAutospacing="0"/>
        <w:rPr>
          <w:rFonts w:ascii="Open Sans" w:hAnsi="Open Sans"/>
          <w:b/>
          <w:bCs/>
          <w:color w:val="000000"/>
          <w:sz w:val="21"/>
          <w:szCs w:val="21"/>
        </w:rPr>
      </w:pPr>
    </w:p>
    <w:p w:rsidR="009B01C5" w:rsidRDefault="009B01C5" w:rsidP="00576B79">
      <w:pPr>
        <w:pStyle w:val="NormalWeb"/>
        <w:shd w:val="clear" w:color="auto" w:fill="FFFFFF"/>
        <w:spacing w:before="0" w:beforeAutospacing="0" w:after="150" w:afterAutospacing="0"/>
        <w:rPr>
          <w:rFonts w:ascii="Open Sans" w:hAnsi="Open Sans"/>
          <w:b/>
          <w:bCs/>
          <w:color w:val="000000"/>
          <w:sz w:val="21"/>
          <w:szCs w:val="21"/>
        </w:rPr>
      </w:pPr>
    </w:p>
    <w:p w:rsidR="009B01C5" w:rsidRDefault="009B01C5" w:rsidP="00576B79">
      <w:pPr>
        <w:pStyle w:val="NormalWeb"/>
        <w:shd w:val="clear" w:color="auto" w:fill="FFFFFF"/>
        <w:spacing w:before="0" w:beforeAutospacing="0" w:after="150" w:afterAutospacing="0"/>
        <w:rPr>
          <w:rFonts w:ascii="Open Sans" w:hAnsi="Open Sans"/>
          <w:b/>
          <w:bCs/>
          <w:color w:val="000000"/>
          <w:sz w:val="21"/>
          <w:szCs w:val="21"/>
        </w:rPr>
      </w:pPr>
    </w:p>
    <w:p w:rsidR="009B01C5" w:rsidRDefault="009B01C5" w:rsidP="00576B79">
      <w:pPr>
        <w:pStyle w:val="NormalWeb"/>
        <w:shd w:val="clear" w:color="auto" w:fill="FFFFFF"/>
        <w:spacing w:before="0" w:beforeAutospacing="0" w:after="150" w:afterAutospacing="0"/>
        <w:rPr>
          <w:rFonts w:ascii="Open Sans" w:hAnsi="Open Sans"/>
          <w:b/>
          <w:bCs/>
          <w:color w:val="000000"/>
          <w:sz w:val="21"/>
          <w:szCs w:val="21"/>
        </w:rPr>
      </w:pPr>
    </w:p>
    <w:p w:rsidR="00576B79" w:rsidRDefault="00576B79" w:rsidP="00576B79">
      <w:pPr>
        <w:spacing w:before="300" w:after="300"/>
      </w:pPr>
      <w:r>
        <w:pict>
          <v:rect id="_x0000_i1025" style="width:0;height:0" o:hralign="center" o:hrstd="t" o:hrnoshade="t" o:hr="t" fillcolor="#333" stroked="f"/>
        </w:pic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Fonts w:ascii="Open Sans" w:hAnsi="Open Sans"/>
          <w:b/>
          <w:bCs/>
          <w:color w:val="000000"/>
          <w:sz w:val="21"/>
          <w:szCs w:val="21"/>
        </w:rPr>
        <w:t>updated &gt; 4.2016</w:t>
      </w:r>
      <w:r>
        <w:rPr>
          <w:rFonts w:ascii="Open Sans" w:hAnsi="Open Sans"/>
          <w:b/>
          <w:bCs/>
          <w:color w:val="000000"/>
          <w:sz w:val="21"/>
          <w:szCs w:val="21"/>
        </w:rPr>
        <w:br/>
        <w:t>reviewed by &gt; </w:t>
      </w:r>
      <w:hyperlink r:id="rId11" w:tooltip="View reviewer Bio" w:history="1">
        <w:r>
          <w:rPr>
            <w:rStyle w:val="Hyperlink"/>
            <w:rFonts w:ascii="Open Sans" w:hAnsi="Open Sans"/>
            <w:b/>
            <w:bCs/>
            <w:color w:val="666366"/>
            <w:sz w:val="21"/>
            <w:szCs w:val="21"/>
            <w:bdr w:val="none" w:sz="0" w:space="0" w:color="auto" w:frame="1"/>
          </w:rPr>
          <w:t>John Tew, MD</w:t>
        </w:r>
      </w:hyperlink>
      <w:r>
        <w:rPr>
          <w:rFonts w:ascii="Open Sans" w:hAnsi="Open Sans"/>
          <w:b/>
          <w:bCs/>
          <w:color w:val="000000"/>
          <w:sz w:val="21"/>
          <w:szCs w:val="21"/>
        </w:rPr>
        <w:t>, Nancy McMahon, RN, Mayfield Clinic / University of Cincinnati Department of</w:t>
      </w:r>
    </w:p>
    <w:p w:rsidR="00576B79" w:rsidRDefault="00576B79" w:rsidP="00576B79">
      <w:pPr>
        <w:pStyle w:val="NormalWeb"/>
        <w:shd w:val="clear" w:color="auto" w:fill="FFFFFF"/>
        <w:spacing w:before="0" w:beforeAutospacing="0" w:after="150" w:afterAutospacing="0"/>
        <w:rPr>
          <w:rFonts w:ascii="Open Sans" w:hAnsi="Open Sans"/>
          <w:b/>
          <w:bCs/>
          <w:color w:val="000000"/>
          <w:sz w:val="21"/>
          <w:szCs w:val="21"/>
        </w:rPr>
      </w:pPr>
      <w:r>
        <w:rPr>
          <w:rFonts w:ascii="Open Sans" w:hAnsi="Open Sans"/>
          <w:b/>
          <w:bCs/>
          <w:noProof/>
          <w:color w:val="000000"/>
          <w:sz w:val="21"/>
          <w:szCs w:val="21"/>
        </w:rPr>
        <w:drawing>
          <wp:anchor distT="0" distB="0" distL="0" distR="0" simplePos="0" relativeHeight="251660288" behindDoc="0" locked="0" layoutInCell="1" allowOverlap="0" wp14:anchorId="390F1C49" wp14:editId="13BCF7DC">
            <wp:simplePos x="0" y="0"/>
            <wp:positionH relativeFrom="column">
              <wp:align>left</wp:align>
            </wp:positionH>
            <wp:positionV relativeFrom="line">
              <wp:posOffset>0</wp:posOffset>
            </wp:positionV>
            <wp:extent cx="666750" cy="676275"/>
            <wp:effectExtent l="0" t="0" r="0" b="9525"/>
            <wp:wrapSquare wrapText="bothSides"/>
            <wp:docPr id="9" name="Picture 9" descr="Mayfield Certified Health 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yfield Certified Health Inf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675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Emphasis"/>
          <w:rFonts w:ascii="Open Sans" w:hAnsi="Open Sans"/>
          <w:b/>
          <w:bCs/>
          <w:color w:val="000000"/>
          <w:sz w:val="21"/>
          <w:szCs w:val="21"/>
        </w:rPr>
        <w:t>Mayfield Certified Health Info</w:t>
      </w:r>
      <w:r>
        <w:rPr>
          <w:rFonts w:ascii="Open Sans" w:hAnsi="Open Sans"/>
          <w:b/>
          <w:bCs/>
          <w:color w:val="000000"/>
          <w:sz w:val="21"/>
          <w:szCs w:val="21"/>
        </w:rPr>
        <w:t> materials are written and developed by the Mayfield Clinic. We comply with the HONcode standard for trustworthy health information. This information is not intended to replace the medical advice of your health care provider.</w:t>
      </w:r>
    </w:p>
    <w:p w:rsidR="00576B79" w:rsidRPr="00EF2C7F" w:rsidRDefault="00576B79" w:rsidP="00576B79">
      <w:pPr>
        <w:spacing w:after="160" w:line="259" w:lineRule="auto"/>
        <w:rPr>
          <w:sz w:val="44"/>
          <w:szCs w:val="32"/>
        </w:rPr>
      </w:pPr>
      <w:r w:rsidRPr="00EF2C7F">
        <w:rPr>
          <w:sz w:val="44"/>
          <w:szCs w:val="32"/>
        </w:rPr>
        <w:lastRenderedPageBreak/>
        <w:t xml:space="preserve"> </w:t>
      </w:r>
    </w:p>
    <w:p w:rsidR="00576B79" w:rsidRDefault="00576B79" w:rsidP="00576B79">
      <w:pPr>
        <w:spacing w:after="160" w:line="259" w:lineRule="auto"/>
        <w:rPr>
          <w:rStyle w:val="Hyperlink"/>
          <w:rFonts w:ascii="Open Sans" w:hAnsi="Open Sans"/>
          <w:b/>
          <w:bCs/>
          <w:color w:val="666366"/>
          <w:sz w:val="27"/>
          <w:szCs w:val="21"/>
          <w:bdr w:val="none" w:sz="0" w:space="0" w:color="auto" w:frame="1"/>
          <w:shd w:val="clear" w:color="auto" w:fill="FFFFFF"/>
        </w:rPr>
      </w:pPr>
      <w:r w:rsidRPr="00EF2C7F">
        <w:rPr>
          <w:rStyle w:val="Strong"/>
          <w:rFonts w:ascii="Open Sans" w:hAnsi="Open Sans"/>
          <w:color w:val="000000"/>
          <w:sz w:val="27"/>
          <w:szCs w:val="21"/>
          <w:shd w:val="clear" w:color="auto" w:fill="FFFFFF"/>
        </w:rPr>
        <w:t>Links</w:t>
      </w:r>
      <w:r w:rsidRPr="00EF2C7F">
        <w:rPr>
          <w:rFonts w:ascii="Open Sans" w:hAnsi="Open Sans"/>
          <w:b/>
          <w:bCs/>
          <w:color w:val="000000"/>
          <w:sz w:val="27"/>
          <w:szCs w:val="21"/>
        </w:rPr>
        <w:br/>
      </w:r>
      <w:r w:rsidRPr="00EF2C7F">
        <w:rPr>
          <w:rFonts w:ascii="Open Sans" w:hAnsi="Open Sans"/>
          <w:b/>
          <w:bCs/>
          <w:color w:val="000000"/>
          <w:sz w:val="27"/>
          <w:szCs w:val="21"/>
          <w:shd w:val="clear" w:color="auto" w:fill="FFFFFF"/>
        </w:rPr>
        <w:t>Trigeminal Neuralgia Association (TNA) </w:t>
      </w:r>
      <w:hyperlink r:id="rId13" w:history="1">
        <w:r w:rsidRPr="00EF2C7F">
          <w:rPr>
            <w:rStyle w:val="Hyperlink"/>
            <w:rFonts w:ascii="Open Sans" w:hAnsi="Open Sans"/>
            <w:b/>
            <w:bCs/>
            <w:color w:val="666366"/>
            <w:sz w:val="27"/>
            <w:szCs w:val="21"/>
            <w:bdr w:val="none" w:sz="0" w:space="0" w:color="auto" w:frame="1"/>
            <w:shd w:val="clear" w:color="auto" w:fill="FFFFFF"/>
          </w:rPr>
          <w:t>www.tna-support.org</w:t>
        </w:r>
      </w:hyperlink>
      <w:r w:rsidRPr="00EF2C7F">
        <w:rPr>
          <w:rFonts w:ascii="Open Sans" w:hAnsi="Open Sans"/>
          <w:b/>
          <w:bCs/>
          <w:color w:val="000000"/>
          <w:sz w:val="27"/>
          <w:szCs w:val="21"/>
        </w:rPr>
        <w:br/>
      </w:r>
      <w:r w:rsidRPr="00EF2C7F">
        <w:rPr>
          <w:rFonts w:ascii="Open Sans" w:hAnsi="Open Sans"/>
          <w:b/>
          <w:bCs/>
          <w:color w:val="000000"/>
          <w:sz w:val="27"/>
          <w:szCs w:val="21"/>
          <w:shd w:val="clear" w:color="auto" w:fill="FFFFFF"/>
        </w:rPr>
        <w:t>American Pain Society </w:t>
      </w:r>
      <w:hyperlink r:id="rId14" w:history="1">
        <w:r w:rsidRPr="00EF2C7F">
          <w:rPr>
            <w:rStyle w:val="Hyperlink"/>
            <w:rFonts w:ascii="Open Sans" w:hAnsi="Open Sans"/>
            <w:b/>
            <w:bCs/>
            <w:color w:val="666366"/>
            <w:sz w:val="27"/>
            <w:szCs w:val="21"/>
            <w:bdr w:val="none" w:sz="0" w:space="0" w:color="auto" w:frame="1"/>
            <w:shd w:val="clear" w:color="auto" w:fill="FFFFFF"/>
          </w:rPr>
          <w:t>www.ampainsoc.org</w:t>
        </w:r>
      </w:hyperlink>
      <w:r w:rsidRPr="00EF2C7F">
        <w:rPr>
          <w:rFonts w:ascii="Open Sans" w:hAnsi="Open Sans"/>
          <w:b/>
          <w:bCs/>
          <w:color w:val="000000"/>
          <w:sz w:val="27"/>
          <w:szCs w:val="21"/>
        </w:rPr>
        <w:br/>
      </w:r>
      <w:r w:rsidRPr="00EF2C7F">
        <w:rPr>
          <w:rFonts w:ascii="Open Sans" w:hAnsi="Open Sans"/>
          <w:b/>
          <w:bCs/>
          <w:color w:val="000000"/>
          <w:sz w:val="27"/>
          <w:szCs w:val="21"/>
          <w:shd w:val="clear" w:color="auto" w:fill="FFFFFF"/>
        </w:rPr>
        <w:t>Facial Neuralgia Resources </w:t>
      </w:r>
      <w:hyperlink r:id="rId15" w:history="1">
        <w:r w:rsidRPr="00EF2C7F">
          <w:rPr>
            <w:rStyle w:val="Hyperlink"/>
            <w:rFonts w:ascii="Open Sans" w:hAnsi="Open Sans"/>
            <w:b/>
            <w:bCs/>
            <w:color w:val="666366"/>
            <w:sz w:val="27"/>
            <w:szCs w:val="21"/>
            <w:bdr w:val="none" w:sz="0" w:space="0" w:color="auto" w:frame="1"/>
            <w:shd w:val="clear" w:color="auto" w:fill="FFFFFF"/>
          </w:rPr>
          <w:t>facial-neuralgia.org</w:t>
        </w:r>
      </w:hyperlink>
    </w:p>
    <w:p w:rsidR="004D4C65" w:rsidRDefault="00E114FE" w:rsidP="00576B79">
      <w:pPr>
        <w:spacing w:after="160" w:line="259" w:lineRule="auto"/>
        <w:rPr>
          <w:rStyle w:val="Hyperlink"/>
          <w:rFonts w:ascii="Open Sans" w:hAnsi="Open Sans"/>
          <w:b/>
          <w:bCs/>
          <w:color w:val="666366"/>
          <w:sz w:val="27"/>
          <w:szCs w:val="21"/>
          <w:bdr w:val="none" w:sz="0" w:space="0" w:color="auto" w:frame="1"/>
          <w:shd w:val="clear" w:color="auto" w:fill="FFFFFF"/>
        </w:rPr>
      </w:pPr>
      <w:hyperlink r:id="rId16" w:history="1">
        <w:r w:rsidRPr="00917F22">
          <w:rPr>
            <w:rStyle w:val="Hyperlink"/>
            <w:rFonts w:ascii="Open Sans" w:hAnsi="Open Sans"/>
            <w:b/>
            <w:bCs/>
            <w:sz w:val="27"/>
            <w:szCs w:val="21"/>
            <w:bdr w:val="none" w:sz="0" w:space="0" w:color="auto" w:frame="1"/>
            <w:shd w:val="clear" w:color="auto" w:fill="FFFFFF"/>
          </w:rPr>
          <w:t>https://www.iowaclinic.com/webres/File/trigeminal-neuralgia.pdf</w:t>
        </w:r>
      </w:hyperlink>
    </w:p>
    <w:p w:rsidR="00E114FE" w:rsidRDefault="00E114FE" w:rsidP="00576B79">
      <w:pPr>
        <w:spacing w:after="160" w:line="259" w:lineRule="auto"/>
        <w:rPr>
          <w:rStyle w:val="Hyperlink"/>
          <w:rFonts w:ascii="Open Sans" w:hAnsi="Open Sans"/>
          <w:b/>
          <w:bCs/>
          <w:color w:val="666366"/>
          <w:sz w:val="27"/>
          <w:szCs w:val="21"/>
          <w:bdr w:val="none" w:sz="0" w:space="0" w:color="auto" w:frame="1"/>
          <w:shd w:val="clear" w:color="auto" w:fill="FFFFFF"/>
        </w:rPr>
      </w:pPr>
    </w:p>
    <w:p w:rsidR="004D4C65" w:rsidRDefault="004D4C65" w:rsidP="00576B79">
      <w:pPr>
        <w:spacing w:after="160" w:line="259" w:lineRule="auto"/>
        <w:rPr>
          <w:rStyle w:val="Hyperlink"/>
          <w:rFonts w:ascii="Open Sans" w:hAnsi="Open Sans"/>
          <w:b/>
          <w:bCs/>
          <w:color w:val="666366"/>
          <w:sz w:val="27"/>
          <w:szCs w:val="21"/>
          <w:bdr w:val="none" w:sz="0" w:space="0" w:color="auto" w:frame="1"/>
          <w:shd w:val="clear" w:color="auto" w:fill="FFFFFF"/>
        </w:rPr>
      </w:pPr>
    </w:p>
    <w:p w:rsidR="008253C6" w:rsidRPr="00BE2A73" w:rsidRDefault="00D823CC" w:rsidP="00576B79">
      <w:pPr>
        <w:spacing w:after="160" w:line="259" w:lineRule="auto"/>
        <w:rPr>
          <w:rStyle w:val="Hyperlink"/>
          <w:rFonts w:ascii="Open Sans" w:hAnsi="Open Sans"/>
          <w:b/>
          <w:bCs/>
          <w:color w:val="666366"/>
          <w:sz w:val="21"/>
          <w:szCs w:val="21"/>
          <w:bdr w:val="none" w:sz="0" w:space="0" w:color="auto" w:frame="1"/>
          <w:shd w:val="clear" w:color="auto" w:fill="FFFFFF"/>
        </w:rPr>
      </w:pPr>
      <w:hyperlink r:id="rId17" w:history="1">
        <w:r w:rsidRPr="00BE2A73">
          <w:rPr>
            <w:rStyle w:val="Hyperlink"/>
            <w:color w:val="6D8AA1"/>
            <w:sz w:val="36"/>
            <w:szCs w:val="48"/>
            <w:shd w:val="clear" w:color="auto" w:fill="FFFFFF"/>
          </w:rPr>
          <w:t>Mayo Clinic </w:t>
        </w:r>
        <w:r w:rsidRPr="00BE2A73">
          <w:rPr>
            <w:rStyle w:val="Hyperlink"/>
            <w:color w:val="0050A6"/>
            <w:sz w:val="36"/>
            <w:szCs w:val="48"/>
            <w:shd w:val="clear" w:color="auto" w:fill="FFFFFF"/>
          </w:rPr>
          <w:t>Connect</w:t>
        </w:r>
      </w:hyperlink>
      <w:r w:rsidRPr="00BE2A73">
        <w:rPr>
          <w:sz w:val="18"/>
        </w:rPr>
        <w:t xml:space="preserve"> : </w:t>
      </w:r>
      <w:r w:rsidR="004D4C65" w:rsidRPr="00BE2A73">
        <w:rPr>
          <w:rStyle w:val="Hyperlink"/>
          <w:rFonts w:ascii="Open Sans" w:hAnsi="Open Sans"/>
          <w:b/>
          <w:bCs/>
          <w:color w:val="666366"/>
          <w:sz w:val="21"/>
          <w:szCs w:val="21"/>
          <w:bdr w:val="none" w:sz="0" w:space="0" w:color="auto" w:frame="1"/>
          <w:shd w:val="clear" w:color="auto" w:fill="FFFFFF"/>
        </w:rPr>
        <w:t>GroupsBrain &amp; Nervous System</w:t>
      </w:r>
      <w:r w:rsidR="002B7883" w:rsidRPr="00BE2A73">
        <w:rPr>
          <w:rStyle w:val="Hyperlink"/>
          <w:rFonts w:ascii="Open Sans" w:hAnsi="Open Sans"/>
          <w:b/>
          <w:bCs/>
          <w:color w:val="666366"/>
          <w:sz w:val="21"/>
          <w:szCs w:val="21"/>
          <w:bdr w:val="none" w:sz="0" w:space="0" w:color="auto" w:frame="1"/>
          <w:shd w:val="clear" w:color="auto" w:fill="FFFFFF"/>
        </w:rPr>
        <w:t xml:space="preserve"> </w:t>
      </w:r>
      <w:r w:rsidR="004D4C65" w:rsidRPr="00BE2A73">
        <w:rPr>
          <w:rStyle w:val="Hyperlink"/>
          <w:rFonts w:ascii="Open Sans" w:hAnsi="Open Sans"/>
          <w:b/>
          <w:bCs/>
          <w:color w:val="666366"/>
          <w:sz w:val="21"/>
          <w:szCs w:val="21"/>
          <w:bdr w:val="none" w:sz="0" w:space="0" w:color="auto" w:frame="1"/>
          <w:shd w:val="clear" w:color="auto" w:fill="FFFFFF"/>
        </w:rPr>
        <w:t>facial numbness</w:t>
      </w:r>
    </w:p>
    <w:p w:rsidR="004D4C65" w:rsidRPr="00BE2A73" w:rsidRDefault="004D4C65" w:rsidP="00576B79">
      <w:pPr>
        <w:spacing w:after="160" w:line="259" w:lineRule="auto"/>
        <w:rPr>
          <w:rStyle w:val="Hyperlink"/>
          <w:rFonts w:ascii="Open Sans" w:hAnsi="Open Sans"/>
          <w:b/>
          <w:bCs/>
          <w:color w:val="666366"/>
          <w:sz w:val="21"/>
          <w:szCs w:val="21"/>
          <w:bdr w:val="none" w:sz="0" w:space="0" w:color="auto" w:frame="1"/>
          <w:shd w:val="clear" w:color="auto" w:fill="FFFFFF"/>
        </w:rPr>
      </w:pPr>
    </w:p>
    <w:p w:rsidR="008253C6" w:rsidRDefault="008253C6" w:rsidP="00576B79">
      <w:pPr>
        <w:spacing w:after="160" w:line="259" w:lineRule="auto"/>
      </w:pPr>
      <w:hyperlink r:id="rId18" w:history="1">
        <w:r w:rsidRPr="00BE2A73">
          <w:rPr>
            <w:rStyle w:val="Hyperlink"/>
          </w:rPr>
          <w:t>https://connect.mayoclinic.org/discussion/facial-numbness/</w:t>
        </w:r>
      </w:hyperlink>
    </w:p>
    <w:p w:rsidR="00EC7740" w:rsidRDefault="00EC7740" w:rsidP="00EC7740">
      <w:pPr>
        <w:spacing w:after="160" w:line="259" w:lineRule="auto"/>
      </w:pPr>
    </w:p>
    <w:p w:rsidR="00EC7740" w:rsidRPr="00BE2A73" w:rsidRDefault="00EC7740" w:rsidP="00EC7740">
      <w:pPr>
        <w:spacing w:after="160" w:line="259" w:lineRule="auto"/>
      </w:pPr>
      <w:r>
        <w:t>Diagnostic Questions</w:t>
      </w:r>
    </w:p>
    <w:p w:rsidR="00EC7740" w:rsidRPr="00EC7740" w:rsidRDefault="009B01C5" w:rsidP="00EC7740">
      <w:pPr>
        <w:spacing w:after="160" w:line="259" w:lineRule="auto"/>
        <w:rPr>
          <w:sz w:val="36"/>
        </w:rPr>
      </w:pPr>
      <w:hyperlink r:id="rId19" w:history="1">
        <w:r w:rsidRPr="00917F22">
          <w:rPr>
            <w:rStyle w:val="Hyperlink"/>
            <w:sz w:val="36"/>
          </w:rPr>
          <w:t>https://neurosurgery.ohsu.edu/tgn.php</w:t>
        </w:r>
      </w:hyperlink>
      <w:r w:rsidR="0035023B">
        <w:rPr>
          <w:sz w:val="36"/>
        </w:rPr>
        <w:t xml:space="preserve">   questionnaire </w:t>
      </w:r>
    </w:p>
    <w:p w:rsidR="009B01C5" w:rsidRDefault="009B01C5" w:rsidP="00576B79">
      <w:pPr>
        <w:spacing w:after="160" w:line="259" w:lineRule="auto"/>
        <w:rPr>
          <w:sz w:val="36"/>
        </w:rPr>
      </w:pPr>
    </w:p>
    <w:p w:rsidR="009B01C5" w:rsidRPr="00EF2C7F" w:rsidRDefault="009B01C5" w:rsidP="00576B79">
      <w:pPr>
        <w:spacing w:after="160" w:line="259" w:lineRule="auto"/>
        <w:rPr>
          <w:sz w:val="36"/>
        </w:rPr>
      </w:pPr>
    </w:p>
    <w:p w:rsidR="00BC0CDF" w:rsidRDefault="00A85649" w:rsidP="005B3515">
      <w:pPr>
        <w:rPr>
          <w:rStyle w:val="Hyperlink"/>
          <w:rFonts w:ascii="Consolas" w:hAnsi="Consolas" w:cs="Consolas"/>
          <w:sz w:val="28"/>
        </w:rPr>
      </w:pPr>
      <w:hyperlink r:id="rId20" w:history="1">
        <w:r w:rsidRPr="00917F22">
          <w:rPr>
            <w:rStyle w:val="Hyperlink"/>
            <w:rFonts w:ascii="Consolas" w:hAnsi="Consolas" w:cs="Consolas"/>
            <w:sz w:val="28"/>
          </w:rPr>
          <w:t>https://www.doctorslounge.com/neurology/forums/backup/topic-12010.html</w:t>
        </w:r>
      </w:hyperlink>
    </w:p>
    <w:p w:rsidR="00A85649" w:rsidRDefault="00A85649" w:rsidP="005B3515">
      <w:pPr>
        <w:rPr>
          <w:rStyle w:val="Hyperlink"/>
          <w:rFonts w:ascii="Consolas" w:hAnsi="Consolas" w:cs="Consolas"/>
          <w:sz w:val="28"/>
        </w:rPr>
      </w:pPr>
    </w:p>
    <w:p w:rsidR="00E114FE" w:rsidRDefault="00E114FE">
      <w:pPr>
        <w:spacing w:after="160" w:line="259" w:lineRule="auto"/>
        <w:rPr>
          <w:rStyle w:val="Hyperlink"/>
          <w:rFonts w:ascii="Consolas" w:hAnsi="Consolas" w:cs="Consolas"/>
          <w:sz w:val="28"/>
        </w:rPr>
      </w:pPr>
    </w:p>
    <w:p w:rsidR="006F7392" w:rsidRDefault="006F7392">
      <w:pPr>
        <w:spacing w:after="160" w:line="259" w:lineRule="auto"/>
        <w:rPr>
          <w:rStyle w:val="Hyperlink"/>
          <w:rFonts w:ascii="Consolas" w:hAnsi="Consolas" w:cs="Consolas"/>
          <w:sz w:val="28"/>
        </w:rPr>
      </w:pPr>
      <w:r>
        <w:rPr>
          <w:rStyle w:val="Hyperlink"/>
          <w:rFonts w:ascii="Consolas" w:hAnsi="Consolas" w:cs="Consolas"/>
          <w:sz w:val="28"/>
        </w:rPr>
        <w:t xml:space="preserve">Treatment: </w:t>
      </w:r>
    </w:p>
    <w:p w:rsidR="00253A66" w:rsidRDefault="006F7392">
      <w:pPr>
        <w:spacing w:after="160" w:line="259" w:lineRule="auto"/>
        <w:rPr>
          <w:rFonts w:ascii="Helvetica" w:hAnsi="Helvetica" w:cs="Helvetica"/>
          <w:color w:val="555555"/>
          <w:shd w:val="clear" w:color="auto" w:fill="FFFFFF"/>
        </w:rPr>
      </w:pPr>
      <w:r>
        <w:rPr>
          <w:rFonts w:ascii="Helvetica" w:hAnsi="Helvetica" w:cs="Helvetica"/>
          <w:color w:val="555555"/>
          <w:shd w:val="clear" w:color="auto" w:fill="FFFFFF"/>
        </w:rPr>
        <w:t>Tegretol ® (carbamazepine), Neurontin ® (gabapentin), Lioresal ® (baclofen), Treleptal ® (oxcarbazepine), Topamax ® (topiramate), Zonegran ® (zonisamide), or any other anticonvulsant medication for your pain?</w:t>
      </w:r>
      <w:r w:rsidR="00253A66">
        <w:rPr>
          <w:rFonts w:ascii="Helvetica" w:hAnsi="Helvetica" w:cs="Helvetica"/>
          <w:color w:val="555555"/>
          <w:shd w:val="clear" w:color="auto" w:fill="FFFFFF"/>
        </w:rPr>
        <w:t xml:space="preserve"> </w:t>
      </w:r>
    </w:p>
    <w:p w:rsidR="00253A66" w:rsidRDefault="00253A66">
      <w:pPr>
        <w:spacing w:after="160" w:line="259" w:lineRule="auto"/>
        <w:rPr>
          <w:rFonts w:ascii="Helvetica" w:hAnsi="Helvetica" w:cs="Helvetica"/>
          <w:color w:val="555555"/>
          <w:shd w:val="clear" w:color="auto" w:fill="FFFFFF"/>
        </w:rPr>
      </w:pPr>
    </w:p>
    <w:p w:rsidR="00253A66" w:rsidRDefault="00253A66">
      <w:pPr>
        <w:spacing w:after="160" w:line="259" w:lineRule="auto"/>
        <w:rPr>
          <w:rStyle w:val="Hyperlink"/>
          <w:rFonts w:ascii="Consolas" w:hAnsi="Consolas" w:cs="Consolas"/>
          <w:sz w:val="28"/>
        </w:rPr>
      </w:pPr>
      <w:r w:rsidRPr="00253A66">
        <w:rPr>
          <w:rFonts w:ascii="Helvetica" w:hAnsi="Helvetica" w:cs="Helvetica"/>
          <w:color w:val="555555"/>
          <w:shd w:val="clear" w:color="auto" w:fill="FFFFFF"/>
        </w:rPr>
        <w:t>trigeminal nerve surgery for your pain? (e.g., neurectomy, RF rhizotomy/gangliolysis, glycerol injection, balloon compression, rhizotomy, MVD, gamma knife)</w:t>
      </w:r>
    </w:p>
    <w:p w:rsidR="00BC0CDF" w:rsidRDefault="00BC0CDF" w:rsidP="005B3515">
      <w:pPr>
        <w:rPr>
          <w:rStyle w:val="Hyperlink"/>
          <w:rFonts w:ascii="Consolas" w:hAnsi="Consolas" w:cs="Consolas"/>
          <w:sz w:val="28"/>
        </w:rPr>
      </w:pPr>
    </w:p>
    <w:p w:rsidR="00253A66" w:rsidRDefault="00253A66" w:rsidP="005B3515">
      <w:pPr>
        <w:rPr>
          <w:rStyle w:val="Hyperlink"/>
          <w:rFonts w:ascii="Consolas" w:hAnsi="Consolas" w:cs="Consolas"/>
          <w:sz w:val="28"/>
        </w:rPr>
      </w:pPr>
      <w:bookmarkStart w:id="0" w:name="_GoBack"/>
      <w:bookmarkEnd w:id="0"/>
    </w:p>
    <w:p w:rsidR="00253A66" w:rsidRDefault="00BD2C58" w:rsidP="005B3515">
      <w:pPr>
        <w:rPr>
          <w:rStyle w:val="Hyperlink"/>
          <w:rFonts w:ascii="Consolas" w:hAnsi="Consolas" w:cs="Consolas"/>
          <w:sz w:val="28"/>
        </w:rPr>
      </w:pPr>
      <w:hyperlink r:id="rId21" w:history="1">
        <w:r w:rsidRPr="00917F22">
          <w:rPr>
            <w:rStyle w:val="Hyperlink"/>
            <w:rFonts w:ascii="Consolas" w:hAnsi="Consolas" w:cs="Consolas"/>
            <w:sz w:val="28"/>
          </w:rPr>
          <w:t>https://www.beckersspine.com/spine-lists/item/36349-340-spine-surgeons-to-know-2017.html</w:t>
        </w:r>
      </w:hyperlink>
    </w:p>
    <w:p w:rsidR="00BD2C58" w:rsidRDefault="00BD2C58" w:rsidP="005B3515">
      <w:pPr>
        <w:rPr>
          <w:rStyle w:val="Hyperlink"/>
          <w:rFonts w:ascii="Consolas" w:hAnsi="Consolas" w:cs="Consolas"/>
          <w:sz w:val="28"/>
        </w:rPr>
      </w:pPr>
    </w:p>
    <w:p w:rsidR="00253A66" w:rsidRDefault="00253A66" w:rsidP="005B3515">
      <w:pPr>
        <w:rPr>
          <w:rStyle w:val="Hyperlink"/>
          <w:rFonts w:ascii="Consolas" w:hAnsi="Consolas" w:cs="Consolas"/>
          <w:sz w:val="28"/>
        </w:rPr>
      </w:pPr>
    </w:p>
    <w:p w:rsidR="00253A66" w:rsidRDefault="00253A66" w:rsidP="005B3515">
      <w:pPr>
        <w:rPr>
          <w:rStyle w:val="Hyperlink"/>
          <w:rFonts w:ascii="Consolas" w:hAnsi="Consolas" w:cs="Consolas"/>
          <w:sz w:val="28"/>
        </w:rPr>
      </w:pPr>
    </w:p>
    <w:p w:rsidR="00253A66" w:rsidRDefault="00253A66" w:rsidP="005B3515">
      <w:pPr>
        <w:rPr>
          <w:rStyle w:val="Hyperlink"/>
          <w:rFonts w:ascii="Consolas" w:hAnsi="Consolas" w:cs="Consolas"/>
          <w:sz w:val="28"/>
        </w:rPr>
      </w:pPr>
    </w:p>
    <w:p w:rsidR="00253A66" w:rsidRDefault="00253A66" w:rsidP="005B3515">
      <w:pPr>
        <w:rPr>
          <w:rStyle w:val="Hyperlink"/>
          <w:rFonts w:ascii="Consolas" w:hAnsi="Consolas" w:cs="Consolas"/>
          <w:sz w:val="28"/>
        </w:rPr>
      </w:pPr>
    </w:p>
    <w:p w:rsidR="00BC0CDF" w:rsidRDefault="00BC0CDF" w:rsidP="005B3515">
      <w:pPr>
        <w:rPr>
          <w:rStyle w:val="Hyperlink"/>
          <w:rFonts w:ascii="Consolas" w:hAnsi="Consolas" w:cs="Consolas"/>
          <w:sz w:val="28"/>
        </w:rPr>
      </w:pPr>
    </w:p>
    <w:p w:rsidR="00BC0CDF" w:rsidRDefault="00BC0CDF" w:rsidP="005B3515">
      <w:pPr>
        <w:rPr>
          <w:rStyle w:val="Hyperlink"/>
          <w:rFonts w:ascii="Consolas" w:hAnsi="Consolas" w:cs="Consolas"/>
          <w:sz w:val="28"/>
        </w:rPr>
      </w:pPr>
    </w:p>
    <w:p w:rsidR="005B3515" w:rsidRPr="005B3515" w:rsidRDefault="005B3515" w:rsidP="005B3515">
      <w:r w:rsidRPr="00844313">
        <w:rPr>
          <w:b/>
        </w:rPr>
        <w:t>Paresthesia is a peculiar sensation of numbness and tingling feeling</w:t>
      </w:r>
      <w:r w:rsidRPr="005B3515">
        <w:t>. This kind of abnormal feeling can occur in hands, legs and in any part of the body. This is described as “pins and needles” and prickling sensation. Sensations of pressure and temperature are at its peak in the tongue when compared with skin. If the tingling sensation affects the sense of taste it is described as dysgeusia. In case the peculiar sensation causes burning pain or numbness feeling or tingling sensation it is known as paresthesia. Since nerves are responsible for carrying any sensation to the brain the nerve receptors are affected largely due to paresthesia. Certain parts of the brain are vital in processing the signals received from the tongue. The taste receptors generate electrical impulse when exposed to certain stimuli which would travel through the path of lingual nerve reaching specific parts of the brain for decoding.</w:t>
      </w:r>
    </w:p>
    <w:p w:rsidR="005B3515" w:rsidRPr="005B3515" w:rsidRDefault="005B3515" w:rsidP="005B3515">
      <w:r w:rsidRPr="005B3515">
        <w:t>That is how one can feel any sense of taste like sweetness, bitterness or sourness. When these taste receptors are subjected to intense pressure due to stimuli it can generate high degree of electrical impulses enough to collapse the taste receptors which gives the feeling of tingling or burning sensation. Any problem with the nerve receptors gives wrong signal to the brain. Sometimes nerve receptors get stimulated even without any stimulus giving a sense of heat, cold or pressure. Tingling or prickling feeling can be felt due to problems in the nerve receptors. Nerve might have got damaged or inflamed or even compressed causing such sensations. Wrong signals are sent to the brain which perceives it as tingling feeling or numbness depending on the intensity of electrical impulse generated. Parestheisa in the tongue can be described as tingling sensation or prickling feeling. For some people it triggers such feeling suddenly even without any specific stimulus. Some people may not feel anything giving a numb feeling and they will not be able to sense specific tastes due to damaged taste receptors.</w:t>
      </w:r>
    </w:p>
    <w:p w:rsidR="005B3515" w:rsidRPr="005B3515" w:rsidRDefault="005B3515" w:rsidP="005B3515"/>
    <w:p w:rsidR="005B3515" w:rsidRPr="00844313" w:rsidRDefault="005B3515" w:rsidP="005B3515">
      <w:pPr>
        <w:rPr>
          <w:b/>
          <w:u w:val="single"/>
        </w:rPr>
      </w:pPr>
      <w:r w:rsidRPr="00844313">
        <w:rPr>
          <w:b/>
          <w:bCs/>
          <w:u w:val="single"/>
        </w:rPr>
        <w:t>Causes Of Tongue Numbnes and Tingling</w:t>
      </w:r>
      <w:r w:rsidRPr="00844313">
        <w:rPr>
          <w:b/>
          <w:u w:val="single"/>
        </w:rPr>
        <w:t> :</w:t>
      </w:r>
    </w:p>
    <w:p w:rsidR="005B3515" w:rsidRPr="005B3515" w:rsidRDefault="005B3515" w:rsidP="005B3515">
      <w:pPr>
        <w:numPr>
          <w:ilvl w:val="0"/>
          <w:numId w:val="7"/>
        </w:numPr>
      </w:pPr>
      <w:r w:rsidRPr="005B3515">
        <w:rPr>
          <w:b/>
          <w:bCs/>
        </w:rPr>
        <w:t>Substance Abuse and Medications</w:t>
      </w:r>
      <w:r w:rsidRPr="005B3515">
        <w:t> :</w:t>
      </w:r>
    </w:p>
    <w:p w:rsidR="005B3515" w:rsidRPr="005B3515" w:rsidRDefault="005B3515" w:rsidP="005B3515">
      <w:r w:rsidRPr="005B3515">
        <w:t>Overuse of certain toxic substances like heroine and similar drugs can largely affect the sensations of nerve receptors of the tongue. Certain kinds of alcohol and narcotics can also produce same reaction. Taking certain kinds of medications and topical anesthetics can produce abnormal sensations on the tongue. Some of them can affect the nerve receptors temporarily and others can damage them permanently causing tingling or numbness feeling on the tongue. Lastly side effect of certain strong prescription drugs can affect the nerve receptors of the tongue.</w:t>
      </w:r>
    </w:p>
    <w:p w:rsidR="005B3515" w:rsidRPr="005B3515" w:rsidRDefault="005B3515" w:rsidP="005B3515">
      <w:pPr>
        <w:numPr>
          <w:ilvl w:val="0"/>
          <w:numId w:val="8"/>
        </w:numPr>
      </w:pPr>
      <w:r w:rsidRPr="005B3515">
        <w:rPr>
          <w:b/>
          <w:bCs/>
        </w:rPr>
        <w:t>Food Poisoning and Toxic Effect</w:t>
      </w:r>
      <w:r w:rsidRPr="005B3515">
        <w:t> :</w:t>
      </w:r>
    </w:p>
    <w:p w:rsidR="005B3515" w:rsidRPr="005B3515" w:rsidRDefault="005B3515" w:rsidP="005B3515">
      <w:r w:rsidRPr="005B3515">
        <w:t>Paresthesia of the tongue can occur due to ingestion of various toxic substances. Artificial toxins and certain kinds of natural toxins like ciguatera toxin (found in specific kinds of fishes) can certainly affect the tongue. Fishes like sea bass, eel, and barcuda may contain toxic materials which can affect the nerve receptors of the tongue. Some people may develop tingling sensation on the tongue after eating decayed fishes or undercooked fishes. Fugu fishes are known to contain tetrodotoxin which is deadly and lethal. In spite of affecting the tongue it may also get deposited in various parts of the body causing complications. Certain metals can also cause tingling and prickling sensation on the tongue.</w:t>
      </w:r>
    </w:p>
    <w:p w:rsidR="005B3515" w:rsidRPr="005B3515" w:rsidRDefault="005B3515" w:rsidP="005B3515">
      <w:pPr>
        <w:numPr>
          <w:ilvl w:val="0"/>
          <w:numId w:val="9"/>
        </w:numPr>
      </w:pPr>
      <w:r w:rsidRPr="005B3515">
        <w:rPr>
          <w:b/>
          <w:bCs/>
        </w:rPr>
        <w:t>Dental Procedure</w:t>
      </w:r>
      <w:r w:rsidRPr="005B3515">
        <w:t> :</w:t>
      </w:r>
    </w:p>
    <w:p w:rsidR="005B3515" w:rsidRPr="005B3515" w:rsidRDefault="005B3515" w:rsidP="005B3515">
      <w:r w:rsidRPr="005B3515">
        <w:rPr>
          <w:b/>
          <w:bCs/>
        </w:rPr>
        <w:t>Topical anesthesia</w:t>
      </w:r>
      <w:r w:rsidRPr="005B3515">
        <w:t> applied before dental procedures can produce tingling sensation on the tongue. In most of the cases the issue is only temporary and resolves to normalcy after the tissue heals properly. But in some people nerve damage can occur during the dental surgery and procedures like root canal and dental implants causing permanent tingling sensation on the tongue.</w:t>
      </w:r>
    </w:p>
    <w:p w:rsidR="005B3515" w:rsidRPr="005B3515" w:rsidRDefault="005B3515" w:rsidP="005B3515">
      <w:pPr>
        <w:numPr>
          <w:ilvl w:val="0"/>
          <w:numId w:val="10"/>
        </w:numPr>
      </w:pPr>
      <w:r w:rsidRPr="005B3515">
        <w:rPr>
          <w:b/>
          <w:bCs/>
        </w:rPr>
        <w:lastRenderedPageBreak/>
        <w:t>Injury</w:t>
      </w:r>
      <w:r w:rsidRPr="005B3515">
        <w:t> :</w:t>
      </w:r>
    </w:p>
    <w:p w:rsidR="005B3515" w:rsidRPr="005B3515" w:rsidRDefault="005B3515" w:rsidP="005B3515">
      <w:r w:rsidRPr="005B3515">
        <w:rPr>
          <w:b/>
          <w:bCs/>
        </w:rPr>
        <w:t>Sudden injury</w:t>
      </w:r>
      <w:r w:rsidRPr="005B3515">
        <w:t> or </w:t>
      </w:r>
      <w:r w:rsidRPr="005B3515">
        <w:rPr>
          <w:b/>
          <w:bCs/>
        </w:rPr>
        <w:t>trauma</w:t>
      </w:r>
      <w:r w:rsidRPr="005B3515">
        <w:t> can affect the tongue largely causing inflammation. </w:t>
      </w:r>
      <w:hyperlink r:id="rId22" w:tgtFrame="_blank" w:history="1">
        <w:r w:rsidRPr="005B3515">
          <w:rPr>
            <w:rStyle w:val="Hyperlink"/>
            <w:b/>
            <w:bCs/>
          </w:rPr>
          <w:t>Tongue piercing</w:t>
        </w:r>
      </w:hyperlink>
      <w:r w:rsidRPr="005B3515">
        <w:t> and eating very hot or spicy food items and drinking certain beverages can produce tingling sensation on the tongue. Taking very cold items can also produce similar effect. Exposure to radiation therapy and other kinds of therapy during mouth cancer can affect the tongue. Nerve receptors and small tissues of the tongue may get affected during such treatments. Temporary numbness can occur while chewing tobacco or betel nuts.</w:t>
      </w:r>
    </w:p>
    <w:p w:rsidR="005B3515" w:rsidRPr="005B3515" w:rsidRDefault="005B3515" w:rsidP="005B3515">
      <w:pPr>
        <w:numPr>
          <w:ilvl w:val="0"/>
          <w:numId w:val="11"/>
        </w:numPr>
      </w:pPr>
      <w:r w:rsidRPr="005B3515">
        <w:rPr>
          <w:b/>
          <w:bCs/>
        </w:rPr>
        <w:t>Infections</w:t>
      </w:r>
      <w:r w:rsidRPr="005B3515">
        <w:t> :</w:t>
      </w:r>
    </w:p>
    <w:p w:rsidR="005B3515" w:rsidRPr="005B3515" w:rsidRDefault="005B3515" w:rsidP="005B3515">
      <w:r w:rsidRPr="005B3515">
        <w:t>Tongue infections caused by virus and other microorganisms can cause </w:t>
      </w:r>
      <w:hyperlink r:id="rId23" w:tgtFrame="_blank" w:history="1">
        <w:r w:rsidRPr="005B3515">
          <w:rPr>
            <w:rStyle w:val="Hyperlink"/>
            <w:b/>
            <w:bCs/>
          </w:rPr>
          <w:t>paresthesia</w:t>
        </w:r>
      </w:hyperlink>
      <w:r w:rsidRPr="005B3515">
        <w:t>. </w:t>
      </w:r>
      <w:hyperlink r:id="rId24" w:tgtFrame="_blank" w:history="1">
        <w:r w:rsidRPr="005B3515">
          <w:rPr>
            <w:rStyle w:val="Hyperlink"/>
            <w:b/>
            <w:bCs/>
          </w:rPr>
          <w:t>Herpes simplex</w:t>
        </w:r>
      </w:hyperlink>
      <w:r w:rsidRPr="005B3515">
        <w:t> virus or </w:t>
      </w:r>
      <w:hyperlink r:id="rId25" w:tgtFrame="_blank" w:history="1">
        <w:r w:rsidRPr="005B3515">
          <w:rPr>
            <w:rStyle w:val="Hyperlink"/>
            <w:b/>
            <w:bCs/>
          </w:rPr>
          <w:t>chicken pox</w:t>
        </w:r>
      </w:hyperlink>
      <w:r w:rsidRPr="005B3515">
        <w:t> virus or </w:t>
      </w:r>
      <w:r w:rsidRPr="005B3515">
        <w:rPr>
          <w:b/>
          <w:bCs/>
        </w:rPr>
        <w:t>herpes zoster</w:t>
      </w:r>
      <w:r w:rsidRPr="005B3515">
        <w:t> can cause infection on the tongue. </w:t>
      </w:r>
      <w:hyperlink r:id="rId26" w:tgtFrame="_blank" w:history="1">
        <w:r w:rsidRPr="005B3515">
          <w:rPr>
            <w:rStyle w:val="Hyperlink"/>
            <w:b/>
            <w:bCs/>
          </w:rPr>
          <w:t>Candida</w:t>
        </w:r>
      </w:hyperlink>
      <w:r w:rsidRPr="005B3515">
        <w:t> or </w:t>
      </w:r>
      <w:hyperlink r:id="rId27" w:tgtFrame="_blank" w:history="1">
        <w:r w:rsidRPr="005B3515">
          <w:rPr>
            <w:rStyle w:val="Hyperlink"/>
            <w:b/>
            <w:bCs/>
          </w:rPr>
          <w:t>oral thrush</w:t>
        </w:r>
      </w:hyperlink>
      <w:r w:rsidRPr="005B3515">
        <w:t> is another kind of infection affecting the oral cavity including tongue.</w:t>
      </w:r>
    </w:p>
    <w:p w:rsidR="005B3515" w:rsidRPr="005B3515" w:rsidRDefault="005B3515" w:rsidP="005B3515">
      <w:pPr>
        <w:numPr>
          <w:ilvl w:val="0"/>
          <w:numId w:val="12"/>
        </w:numPr>
      </w:pPr>
      <w:r w:rsidRPr="005B3515">
        <w:rPr>
          <w:b/>
          <w:bCs/>
        </w:rPr>
        <w:t>Vitamin Deficiency</w:t>
      </w:r>
      <w:r w:rsidRPr="005B3515">
        <w:t> :</w:t>
      </w:r>
    </w:p>
    <w:p w:rsidR="005B3515" w:rsidRPr="005B3515" w:rsidRDefault="005B3515" w:rsidP="005B3515">
      <w:r w:rsidRPr="005B3515">
        <w:t>Deficiency of certain minerals like calcium or sodium or potassium can produce tingling sensation on the tongue. Deficiency of vitamin B12 can cause such feeling which gets resolved after taking sufficient vitamins. Disorders and </w:t>
      </w:r>
      <w:hyperlink r:id="rId28" w:tgtFrame="_blank" w:history="1">
        <w:r w:rsidRPr="005B3515">
          <w:rPr>
            <w:rStyle w:val="Hyperlink"/>
            <w:b/>
            <w:bCs/>
          </w:rPr>
          <w:t>diseases</w:t>
        </w:r>
      </w:hyperlink>
      <w:r w:rsidRPr="005B3515">
        <w:t> like </w:t>
      </w:r>
      <w:r w:rsidRPr="005B3515">
        <w:rPr>
          <w:b/>
          <w:bCs/>
        </w:rPr>
        <w:t>multiple sclerosis</w:t>
      </w:r>
      <w:r w:rsidRPr="005B3515">
        <w:t>, </w:t>
      </w:r>
      <w:r w:rsidRPr="005B3515">
        <w:rPr>
          <w:b/>
          <w:bCs/>
        </w:rPr>
        <w:t>hypothyroidism</w:t>
      </w:r>
      <w:r w:rsidRPr="005B3515">
        <w:t>, and </w:t>
      </w:r>
      <w:r w:rsidRPr="005B3515">
        <w:rPr>
          <w:b/>
          <w:bCs/>
        </w:rPr>
        <w:t>stroke</w:t>
      </w:r>
      <w:r w:rsidRPr="005B3515">
        <w:t>, </w:t>
      </w:r>
      <w:r w:rsidRPr="005B3515">
        <w:rPr>
          <w:b/>
          <w:bCs/>
        </w:rPr>
        <w:t>brain tumor</w:t>
      </w:r>
      <w:r w:rsidRPr="005B3515">
        <w:t>, </w:t>
      </w:r>
      <w:r w:rsidRPr="005B3515">
        <w:rPr>
          <w:b/>
          <w:bCs/>
        </w:rPr>
        <w:t>burning mouth syndrome</w:t>
      </w:r>
      <w:r w:rsidRPr="005B3515">
        <w:t>, </w:t>
      </w:r>
      <w:r w:rsidRPr="005B3515">
        <w:rPr>
          <w:b/>
          <w:bCs/>
        </w:rPr>
        <w:t>facial palsy</w:t>
      </w:r>
      <w:r w:rsidRPr="005B3515">
        <w:t> and </w:t>
      </w:r>
      <w:r w:rsidRPr="005B3515">
        <w:rPr>
          <w:b/>
          <w:bCs/>
        </w:rPr>
        <w:t>migraine</w:t>
      </w:r>
      <w:r w:rsidRPr="005B3515">
        <w:t> can cause </w:t>
      </w:r>
      <w:r w:rsidRPr="005B3515">
        <w:rPr>
          <w:b/>
          <w:bCs/>
        </w:rPr>
        <w:t>numbness on the tongue</w:t>
      </w:r>
      <w:r w:rsidRPr="005B3515">
        <w:t>. </w:t>
      </w:r>
      <w:hyperlink r:id="rId29" w:tgtFrame="_blank" w:history="1">
        <w:r w:rsidRPr="005B3515">
          <w:rPr>
            <w:rStyle w:val="Hyperlink"/>
          </w:rPr>
          <w:t>Burning mouth syndrome</w:t>
        </w:r>
      </w:hyperlink>
      <w:r w:rsidRPr="005B3515">
        <w:t> can cause sudden burning sensation of the lips, gum and tongue now and then causing severe pain.</w:t>
      </w:r>
    </w:p>
    <w:p w:rsidR="005B3515" w:rsidRPr="005B3515" w:rsidRDefault="005B3515" w:rsidP="005B3515"/>
    <w:p w:rsidR="005B3515" w:rsidRPr="005B3515" w:rsidRDefault="005B3515" w:rsidP="005B3515">
      <w:r w:rsidRPr="005B3515">
        <w:rPr>
          <w:b/>
          <w:bCs/>
        </w:rPr>
        <w:t>Symptoms Of Tongue Tingling (Numbness )</w:t>
      </w:r>
      <w:r w:rsidRPr="005B3515">
        <w:t> :</w:t>
      </w:r>
    </w:p>
    <w:p w:rsidR="005B3515" w:rsidRPr="005B3515" w:rsidRDefault="005B3515" w:rsidP="005B3515">
      <w:r w:rsidRPr="005B3515">
        <w:t>Paresthesia of the tongue can cause symptoms including burning pain or tingling sensation or numbness for some time. If you have such signs continuously you need to seek medical care. If there are other symptoms like breathing difficulty, severe headache, facial weakness, change in the level of consciousness, neck pain and numbness on one side of the body you need to seek immediate medical help.</w:t>
      </w:r>
    </w:p>
    <w:p w:rsidR="005B3515" w:rsidRPr="005B3515" w:rsidRDefault="005B3515" w:rsidP="005B3515">
      <w:r w:rsidRPr="005B3515">
        <w:rPr>
          <w:b/>
          <w:bCs/>
        </w:rPr>
        <w:t>Treatment</w:t>
      </w:r>
      <w:r w:rsidRPr="005B3515">
        <w:t> :</w:t>
      </w:r>
    </w:p>
    <w:p w:rsidR="005B3515" w:rsidRPr="005B3515" w:rsidRDefault="005B3515" w:rsidP="005B3515">
      <w:r w:rsidRPr="005B3515">
        <w:t>Treatment for tingling sensation of the tongue can be given after diagnosing the cause. Avoid eating special kind of fishes and decayed fishes. If you are allergic to certain food items it is better to avoid them permanently. Choose the right doctor for dental procedures. Restrict the intake of alcohol since it can damage the nerve receptors gradually. Ask about the side effects of medications with your doctor.</w:t>
      </w:r>
    </w:p>
    <w:p w:rsidR="00E7445D" w:rsidRDefault="00E7445D">
      <w:pPr>
        <w:spacing w:after="160" w:line="259" w:lineRule="auto"/>
      </w:pPr>
      <w:r>
        <w:br w:type="page"/>
      </w:r>
    </w:p>
    <w:p w:rsidR="004F7BAB" w:rsidRDefault="004F7BAB" w:rsidP="00596A49"/>
    <w:p w:rsidR="004F7BAB" w:rsidRDefault="005A2EE0" w:rsidP="00596A49">
      <w:hyperlink r:id="rId30" w:history="1">
        <w:r w:rsidR="004F7BAB" w:rsidRPr="00293983">
          <w:rPr>
            <w:rStyle w:val="Hyperlink"/>
          </w:rPr>
          <w:t>http://www.epilepsywarriors.org/resources/epilepsy-seizures/different-types-of-seizures-known/</w:t>
        </w:r>
      </w:hyperlink>
    </w:p>
    <w:p w:rsidR="004F7BAB" w:rsidRDefault="004F7BAB" w:rsidP="00596A49"/>
    <w:p w:rsidR="004F7BAB" w:rsidRDefault="004F7BAB" w:rsidP="00596A49"/>
    <w:p w:rsidR="002F3D77" w:rsidRDefault="002F3D77" w:rsidP="002F3D77">
      <w:pPr>
        <w:pStyle w:val="Heading1"/>
        <w:shd w:val="clear" w:color="auto" w:fill="FFFFFF"/>
        <w:spacing w:before="161" w:beforeAutospacing="0" w:after="161" w:afterAutospacing="0"/>
        <w:rPr>
          <w:rFonts w:ascii="Arial" w:hAnsi="Arial" w:cs="Arial"/>
          <w:b w:val="0"/>
          <w:bCs w:val="0"/>
          <w:color w:val="333333"/>
          <w:sz w:val="51"/>
          <w:szCs w:val="51"/>
        </w:rPr>
      </w:pPr>
      <w:r>
        <w:rPr>
          <w:rFonts w:ascii="Arial" w:hAnsi="Arial" w:cs="Arial"/>
          <w:b w:val="0"/>
          <w:bCs w:val="0"/>
          <w:color w:val="333333"/>
          <w:sz w:val="51"/>
          <w:szCs w:val="51"/>
        </w:rPr>
        <w:t>Different Types of Seizures Known</w:t>
      </w:r>
    </w:p>
    <w:p w:rsidR="002F3D77" w:rsidRDefault="002F3D77" w:rsidP="002F3D77">
      <w:pPr>
        <w:pStyle w:val="NormalWeb"/>
        <w:shd w:val="clear" w:color="auto" w:fill="FFFFFF"/>
        <w:spacing w:before="0" w:beforeAutospacing="0" w:after="300" w:afterAutospacing="0"/>
        <w:rPr>
          <w:rFonts w:ascii="Arial" w:hAnsi="Arial" w:cs="Arial"/>
          <w:color w:val="747474"/>
          <w:sz w:val="26"/>
          <w:szCs w:val="26"/>
        </w:rPr>
      </w:pPr>
      <w:r w:rsidRPr="00A06C1C">
        <w:rPr>
          <w:rStyle w:val="Strong"/>
          <w:rFonts w:ascii="Arial" w:hAnsi="Arial" w:cs="Arial"/>
          <w:color w:val="747474"/>
          <w:sz w:val="26"/>
          <w:szCs w:val="26"/>
          <w:highlight w:val="yellow"/>
        </w:rPr>
        <w:t>Benign Rolandic Epilepsy</w:t>
      </w:r>
      <w:r w:rsidRPr="00A06C1C">
        <w:rPr>
          <w:rFonts w:ascii="Arial" w:hAnsi="Arial" w:cs="Arial"/>
          <w:color w:val="747474"/>
          <w:sz w:val="26"/>
          <w:szCs w:val="26"/>
          <w:highlight w:val="yellow"/>
        </w:rPr>
        <w:t>: Benign Rolandic seizures is one form of epilepsy. With this condition, seizures affect the face and sometimes the body. As a result, the disorder causes problems for some children. It almost always disappears, though, by adolescence.</w:t>
      </w:r>
    </w:p>
    <w:p w:rsidR="00897F72" w:rsidRDefault="00897F72" w:rsidP="002F3D77">
      <w:pPr>
        <w:pStyle w:val="NormalWeb"/>
        <w:shd w:val="clear" w:color="auto" w:fill="FFFFFF"/>
        <w:spacing w:before="0" w:beforeAutospacing="0" w:after="300" w:afterAutospacing="0"/>
        <w:rPr>
          <w:rStyle w:val="Strong"/>
          <w:rFonts w:ascii="Arial" w:hAnsi="Arial" w:cs="Arial"/>
          <w:color w:val="747474"/>
          <w:sz w:val="26"/>
          <w:szCs w:val="26"/>
        </w:rPr>
      </w:pPr>
    </w:p>
    <w:p w:rsidR="002F3D77" w:rsidRPr="001406FC" w:rsidRDefault="002F3D77" w:rsidP="002F3D77">
      <w:pPr>
        <w:pStyle w:val="NormalWeb"/>
        <w:shd w:val="clear" w:color="auto" w:fill="FFFFFF"/>
        <w:spacing w:before="0" w:beforeAutospacing="0" w:after="300" w:afterAutospacing="0"/>
        <w:rPr>
          <w:rFonts w:ascii="Arial" w:hAnsi="Arial" w:cs="Arial"/>
          <w:color w:val="747474"/>
          <w:sz w:val="26"/>
          <w:szCs w:val="26"/>
        </w:rPr>
      </w:pPr>
      <w:r w:rsidRPr="001406FC">
        <w:rPr>
          <w:rStyle w:val="Strong"/>
          <w:rFonts w:ascii="Arial" w:hAnsi="Arial" w:cs="Arial"/>
          <w:color w:val="747474"/>
          <w:sz w:val="26"/>
          <w:szCs w:val="26"/>
          <w:highlight w:val="yellow"/>
        </w:rPr>
        <w:t>Sylvan Seizures (Rolandic Epilepsy)</w:t>
      </w:r>
      <w:r w:rsidRPr="001406FC">
        <w:rPr>
          <w:rFonts w:ascii="Arial" w:hAnsi="Arial" w:cs="Arial"/>
          <w:color w:val="747474"/>
          <w:sz w:val="26"/>
          <w:szCs w:val="26"/>
          <w:highlight w:val="yellow"/>
        </w:rPr>
        <w:t>: A typical attack involves twitching, numbness, or tingling of the child’s face or tongue (a partial seizure), which often interferes with speech and may cause drooling.</w:t>
      </w:r>
    </w:p>
    <w:p w:rsidR="000916CD" w:rsidRDefault="000916CD" w:rsidP="00596A49"/>
    <w:p w:rsidR="000916CD" w:rsidRDefault="000916CD" w:rsidP="000916CD">
      <w:pPr>
        <w:pStyle w:val="Heading1"/>
        <w:shd w:val="clear" w:color="auto" w:fill="FFFFFF"/>
        <w:spacing w:before="120" w:beforeAutospacing="0" w:after="120" w:afterAutospacing="0" w:line="300" w:lineRule="atLeast"/>
        <w:rPr>
          <w:rFonts w:ascii="Arial" w:hAnsi="Arial" w:cs="Arial"/>
          <w:color w:val="000000"/>
          <w:sz w:val="34"/>
          <w:szCs w:val="34"/>
        </w:rPr>
      </w:pPr>
      <w:r>
        <w:rPr>
          <w:rFonts w:ascii="Arial" w:hAnsi="Arial" w:cs="Arial"/>
          <w:color w:val="000000"/>
          <w:sz w:val="34"/>
          <w:szCs w:val="34"/>
        </w:rPr>
        <w:t>Unusual presentations of acoustic tumours.</w:t>
      </w:r>
    </w:p>
    <w:p w:rsidR="000916CD" w:rsidRDefault="005A2EE0" w:rsidP="000916CD">
      <w:pPr>
        <w:shd w:val="clear" w:color="auto" w:fill="FFFFFF"/>
        <w:rPr>
          <w:rFonts w:ascii="Arial" w:hAnsi="Arial" w:cs="Arial"/>
          <w:color w:val="000000"/>
          <w:sz w:val="22"/>
          <w:szCs w:val="22"/>
        </w:rPr>
      </w:pPr>
      <w:hyperlink r:id="rId31" w:history="1">
        <w:r w:rsidR="000916CD">
          <w:rPr>
            <w:rStyle w:val="Hyperlink"/>
            <w:rFonts w:ascii="Arial" w:hAnsi="Arial" w:cs="Arial"/>
            <w:color w:val="660066"/>
            <w:sz w:val="22"/>
            <w:szCs w:val="22"/>
          </w:rPr>
          <w:t>Morrison GA</w:t>
        </w:r>
      </w:hyperlink>
      <w:r w:rsidR="000916CD">
        <w:rPr>
          <w:rFonts w:ascii="Arial" w:hAnsi="Arial" w:cs="Arial"/>
          <w:color w:val="000000"/>
          <w:sz w:val="19"/>
          <w:szCs w:val="19"/>
          <w:vertAlign w:val="superscript"/>
        </w:rPr>
        <w:t>1</w:t>
      </w:r>
      <w:r w:rsidR="000916CD">
        <w:rPr>
          <w:rFonts w:ascii="Arial" w:hAnsi="Arial" w:cs="Arial"/>
          <w:color w:val="000000"/>
          <w:sz w:val="22"/>
          <w:szCs w:val="22"/>
        </w:rPr>
        <w:t>, </w:t>
      </w:r>
      <w:hyperlink r:id="rId32" w:history="1">
        <w:r w:rsidR="000916CD">
          <w:rPr>
            <w:rStyle w:val="Hyperlink"/>
            <w:rFonts w:ascii="Arial" w:hAnsi="Arial" w:cs="Arial"/>
            <w:color w:val="660066"/>
            <w:sz w:val="22"/>
            <w:szCs w:val="22"/>
          </w:rPr>
          <w:t>Sterkers JM</w:t>
        </w:r>
      </w:hyperlink>
      <w:r w:rsidR="000916CD">
        <w:rPr>
          <w:rFonts w:ascii="Arial" w:hAnsi="Arial" w:cs="Arial"/>
          <w:color w:val="000000"/>
          <w:sz w:val="22"/>
          <w:szCs w:val="22"/>
        </w:rPr>
        <w:t>.</w:t>
      </w:r>
    </w:p>
    <w:p w:rsidR="000916CD" w:rsidRDefault="005A2EE0" w:rsidP="000916CD">
      <w:pPr>
        <w:pStyle w:val="Heading3"/>
        <w:shd w:val="clear" w:color="auto" w:fill="FFFFFF"/>
        <w:spacing w:before="0"/>
        <w:rPr>
          <w:rFonts w:ascii="Arial" w:hAnsi="Arial" w:cs="Arial"/>
          <w:color w:val="724128"/>
          <w:sz w:val="22"/>
          <w:szCs w:val="22"/>
        </w:rPr>
      </w:pPr>
      <w:hyperlink r:id="rId33" w:tooltip="Open/close author information list" w:history="1">
        <w:r w:rsidR="000916CD">
          <w:rPr>
            <w:rStyle w:val="ui-ncbitoggler-master-text"/>
            <w:rFonts w:ascii="Arial" w:hAnsi="Arial" w:cs="Arial"/>
            <w:color w:val="660066"/>
            <w:sz w:val="21"/>
            <w:szCs w:val="21"/>
            <w:u w:val="single"/>
          </w:rPr>
          <w:t>Author information</w:t>
        </w:r>
      </w:hyperlink>
    </w:p>
    <w:p w:rsidR="000916CD" w:rsidRDefault="000916CD" w:rsidP="000916CD">
      <w:pPr>
        <w:pStyle w:val="Heading3"/>
        <w:shd w:val="clear" w:color="auto" w:fill="FFFFFF"/>
        <w:spacing w:before="0"/>
        <w:rPr>
          <w:rFonts w:ascii="Arial" w:hAnsi="Arial" w:cs="Arial"/>
          <w:color w:val="985735"/>
          <w:sz w:val="22"/>
          <w:szCs w:val="22"/>
        </w:rPr>
      </w:pPr>
      <w:r>
        <w:rPr>
          <w:rFonts w:ascii="Arial" w:hAnsi="Arial" w:cs="Arial"/>
          <w:color w:val="985735"/>
          <w:sz w:val="22"/>
          <w:szCs w:val="22"/>
        </w:rPr>
        <w:t>Abstract</w:t>
      </w:r>
    </w:p>
    <w:p w:rsidR="000916CD" w:rsidRDefault="000916CD" w:rsidP="000916CD">
      <w:pPr>
        <w:pStyle w:val="NormalWeb"/>
        <w:shd w:val="clear" w:color="auto" w:fill="FFFFFF"/>
        <w:spacing w:before="0" w:beforeAutospacing="0" w:after="120" w:afterAutospacing="0" w:line="369" w:lineRule="atLeast"/>
        <w:rPr>
          <w:rFonts w:ascii="Arial" w:hAnsi="Arial" w:cs="Arial"/>
          <w:color w:val="000000"/>
          <w:sz w:val="21"/>
          <w:szCs w:val="21"/>
        </w:rPr>
      </w:pPr>
      <w:r>
        <w:rPr>
          <w:rFonts w:ascii="Arial" w:hAnsi="Arial" w:cs="Arial"/>
          <w:color w:val="000000"/>
          <w:sz w:val="21"/>
          <w:szCs w:val="21"/>
        </w:rPr>
        <w:t xml:space="preserve">A series of 238 consecutive patients with acoustic neuromas, operated on in Paris has been studied to identify unusual presentations and varied symptomatology. The most common history was that of a progressive unilateral hearing loss (in 68.1%), with tinnitus (in 49.1%) or disequilibrium (in 49.1%) or both. Sudden hearing loss (in 14.7%) or fluctuating hearing loss (in 6.3%), and a single or repeated episodes of acute vertigo (in 8.8%) were seen less commonly. </w:t>
      </w:r>
      <w:r w:rsidRPr="00AD1C6A">
        <w:rPr>
          <w:rFonts w:ascii="Arial" w:hAnsi="Arial" w:cs="Arial"/>
          <w:b/>
          <w:color w:val="000000"/>
          <w:sz w:val="21"/>
          <w:szCs w:val="21"/>
          <w:highlight w:val="yellow"/>
          <w:u w:val="single"/>
        </w:rPr>
        <w:t>Headaches occurred as an associated symptom in 10.5%, tinnitus was the sole symptom in 2.8% and other uncommon symptoms included otalgia, facial nerve palsy, facial or ocular pain, altered sensation in the face or eye, or tingling of the tongue</w:t>
      </w:r>
      <w:r>
        <w:rPr>
          <w:rFonts w:ascii="Arial" w:hAnsi="Arial" w:cs="Arial"/>
          <w:color w:val="000000"/>
          <w:sz w:val="21"/>
          <w:szCs w:val="21"/>
        </w:rPr>
        <w:t>. Some 11.3% of patients presented with normal pure tone auditory thresholds and a 100% speech discrimination score and of these patients acoustic reflex thresholds were normal in 53% and brainstem auditory evoked responses were suggestive of the retro-cochlear abnormality in only 76.2%. Amongst the less common presentations, the initial symptoms mimicked such diagnoses as Meniére's disease, benign positional vertigo, vertebro-basilar migraine, vertebro-basilar insufficiency, Bell's palsy and Trigeminal neuralgia. Overall, 20.6% of patients had unusual initial presenting symptoms, 36.5% of the symptoms were unusual and these were found in isolation in 11.8% of patients. An awareness of the spectrum of more subtle symptoms of acoustic tumours may lead to the correct diagnosis at an earlier stage.</w:t>
      </w:r>
    </w:p>
    <w:p w:rsidR="000916CD" w:rsidRDefault="000916CD" w:rsidP="00596A49"/>
    <w:p w:rsidR="000916CD" w:rsidRDefault="000916CD" w:rsidP="00596A49"/>
    <w:p w:rsidR="0089720D" w:rsidRDefault="0089720D" w:rsidP="00596A49"/>
    <w:p w:rsidR="0089720D" w:rsidRDefault="0089720D" w:rsidP="00596A49"/>
    <w:p w:rsidR="0089720D" w:rsidRDefault="0089720D" w:rsidP="00596A49"/>
    <w:p w:rsidR="0089720D" w:rsidRDefault="0089720D" w:rsidP="00596A49"/>
    <w:p w:rsidR="0089720D" w:rsidRDefault="005A2EE0" w:rsidP="00596A49">
      <w:hyperlink r:id="rId34" w:history="1">
        <w:r w:rsidR="0089720D" w:rsidRPr="00293983">
          <w:rPr>
            <w:rStyle w:val="Hyperlink"/>
          </w:rPr>
          <w:t>https://www.healthlibrary.in/numbness-tingling-sensation-tongue/</w:t>
        </w:r>
      </w:hyperlink>
    </w:p>
    <w:p w:rsidR="0089720D" w:rsidRDefault="0089720D" w:rsidP="00596A49"/>
    <w:p w:rsidR="0089720D" w:rsidRDefault="0089720D" w:rsidP="00596A49"/>
    <w:p w:rsidR="00617EFC" w:rsidRDefault="00617EFC" w:rsidP="00617EFC">
      <w:pPr>
        <w:pStyle w:val="NormalWeb"/>
        <w:shd w:val="clear" w:color="auto" w:fill="FFFFFF"/>
        <w:spacing w:before="0" w:beforeAutospacing="0" w:after="225" w:afterAutospacing="0" w:line="360" w:lineRule="atLeast"/>
        <w:textAlignment w:val="baseline"/>
        <w:rPr>
          <w:rFonts w:ascii="Arial" w:hAnsi="Arial" w:cs="Arial"/>
          <w:color w:val="666666"/>
        </w:rPr>
      </w:pPr>
      <w:r>
        <w:rPr>
          <w:rFonts w:ascii="Arial" w:hAnsi="Arial" w:cs="Arial"/>
          <w:color w:val="666666"/>
        </w:rPr>
        <w:t>Numbness or tingling sensation in the tongue, also known as paresthesia is an alteration in the sensitivity of the tongue. Numbness is the reduction or a loss of sensation to changes in temperature, pressure or pain. Tingling sensation is a feeling of presence of pins-and-needles on the tongue. Most people have tingling sensation while others have numbness in the tongue. Generally, numbness and tingling in the tongue is not dangerous but needs evaluation by the doctor to rule out any possible life-threatening conditions.</w:t>
      </w:r>
    </w:p>
    <w:p w:rsidR="00617EFC" w:rsidRDefault="00617EFC" w:rsidP="00617EFC">
      <w:pPr>
        <w:pStyle w:val="Heading2"/>
        <w:shd w:val="clear" w:color="auto" w:fill="FFFFFF"/>
        <w:spacing w:before="0" w:beforeAutospacing="0" w:after="0" w:afterAutospacing="0" w:line="510" w:lineRule="atLeast"/>
        <w:textAlignment w:val="baseline"/>
        <w:rPr>
          <w:rFonts w:ascii="Arial" w:hAnsi="Arial" w:cs="Arial"/>
          <w:b w:val="0"/>
          <w:bCs w:val="0"/>
          <w:color w:val="222222"/>
          <w:sz w:val="39"/>
          <w:szCs w:val="39"/>
        </w:rPr>
      </w:pPr>
      <w:r>
        <w:rPr>
          <w:rFonts w:ascii="Arial" w:hAnsi="Arial" w:cs="Arial"/>
          <w:b w:val="0"/>
          <w:bCs w:val="0"/>
          <w:color w:val="222222"/>
          <w:sz w:val="39"/>
          <w:szCs w:val="39"/>
        </w:rPr>
        <w:t>What are the Symptoms of Tingling Tongue ?</w:t>
      </w:r>
    </w:p>
    <w:p w:rsidR="00617EFC" w:rsidRDefault="00617EFC" w:rsidP="00617EFC">
      <w:pPr>
        <w:pStyle w:val="NormalWeb"/>
        <w:shd w:val="clear" w:color="auto" w:fill="FFFFFF"/>
        <w:spacing w:before="0" w:beforeAutospacing="0" w:after="0" w:afterAutospacing="0" w:line="360" w:lineRule="atLeast"/>
        <w:textAlignment w:val="baseline"/>
        <w:rPr>
          <w:rFonts w:ascii="Arial" w:hAnsi="Arial" w:cs="Arial"/>
          <w:color w:val="666666"/>
        </w:rPr>
      </w:pPr>
      <w:r>
        <w:rPr>
          <w:rStyle w:val="Strong"/>
          <w:rFonts w:ascii="inherit" w:hAnsi="inherit" w:cs="Arial"/>
          <w:i/>
          <w:iCs/>
          <w:color w:val="666666"/>
          <w:bdr w:val="none" w:sz="0" w:space="0" w:color="auto" w:frame="1"/>
        </w:rPr>
        <w:t>The symptoms which may be experienced by the person having numbness or tingling tongue are:</w:t>
      </w:r>
    </w:p>
    <w:p w:rsidR="00617EFC" w:rsidRDefault="00617EFC" w:rsidP="00617EFC">
      <w:pPr>
        <w:numPr>
          <w:ilvl w:val="0"/>
          <w:numId w:val="17"/>
        </w:numPr>
        <w:shd w:val="clear" w:color="auto" w:fill="FFFFFF"/>
        <w:ind w:left="0"/>
        <w:textAlignment w:val="baseline"/>
        <w:rPr>
          <w:rFonts w:ascii="inherit" w:hAnsi="inherit" w:cs="Arial"/>
          <w:color w:val="666666"/>
        </w:rPr>
      </w:pPr>
      <w:r>
        <w:rPr>
          <w:rFonts w:ascii="inherit" w:hAnsi="inherit" w:cs="Arial"/>
          <w:color w:val="666666"/>
        </w:rPr>
        <w:t>Loss of taste or changes in the perception of taste</w:t>
      </w:r>
    </w:p>
    <w:p w:rsidR="00617EFC" w:rsidRDefault="00617EFC" w:rsidP="00617EFC">
      <w:pPr>
        <w:numPr>
          <w:ilvl w:val="0"/>
          <w:numId w:val="17"/>
        </w:numPr>
        <w:shd w:val="clear" w:color="auto" w:fill="FFFFFF"/>
        <w:ind w:left="0"/>
        <w:textAlignment w:val="baseline"/>
        <w:rPr>
          <w:rFonts w:ascii="inherit" w:hAnsi="inherit" w:cs="Arial"/>
          <w:color w:val="666666"/>
        </w:rPr>
      </w:pPr>
      <w:r>
        <w:rPr>
          <w:rFonts w:ascii="inherit" w:hAnsi="inherit" w:cs="Arial"/>
          <w:color w:val="666666"/>
        </w:rPr>
        <w:t>Facial weakness</w:t>
      </w:r>
    </w:p>
    <w:p w:rsidR="00617EFC" w:rsidRDefault="00617EFC" w:rsidP="00617EFC">
      <w:pPr>
        <w:numPr>
          <w:ilvl w:val="0"/>
          <w:numId w:val="17"/>
        </w:numPr>
        <w:shd w:val="clear" w:color="auto" w:fill="FFFFFF"/>
        <w:ind w:left="0"/>
        <w:textAlignment w:val="baseline"/>
        <w:rPr>
          <w:rFonts w:ascii="inherit" w:hAnsi="inherit" w:cs="Arial"/>
          <w:color w:val="666666"/>
        </w:rPr>
      </w:pPr>
      <w:r>
        <w:rPr>
          <w:rFonts w:ascii="inherit" w:hAnsi="inherit" w:cs="Arial"/>
          <w:color w:val="666666"/>
        </w:rPr>
        <w:t>Changes in vision or eye pain</w:t>
      </w:r>
    </w:p>
    <w:p w:rsidR="00617EFC" w:rsidRDefault="00617EFC" w:rsidP="00617EFC">
      <w:pPr>
        <w:numPr>
          <w:ilvl w:val="0"/>
          <w:numId w:val="17"/>
        </w:numPr>
        <w:shd w:val="clear" w:color="auto" w:fill="FFFFFF"/>
        <w:ind w:left="0"/>
        <w:textAlignment w:val="baseline"/>
        <w:rPr>
          <w:rFonts w:ascii="inherit" w:hAnsi="inherit" w:cs="Arial"/>
          <w:color w:val="666666"/>
        </w:rPr>
      </w:pPr>
      <w:r>
        <w:rPr>
          <w:rFonts w:ascii="inherit" w:hAnsi="inherit" w:cs="Arial"/>
          <w:color w:val="666666"/>
        </w:rPr>
        <w:t>Swelling of lips</w:t>
      </w:r>
    </w:p>
    <w:p w:rsidR="00617EFC" w:rsidRDefault="00617EFC" w:rsidP="00617EFC">
      <w:pPr>
        <w:numPr>
          <w:ilvl w:val="0"/>
          <w:numId w:val="17"/>
        </w:numPr>
        <w:shd w:val="clear" w:color="auto" w:fill="FFFFFF"/>
        <w:ind w:left="0"/>
        <w:textAlignment w:val="baseline"/>
        <w:rPr>
          <w:rFonts w:ascii="inherit" w:hAnsi="inherit" w:cs="Arial"/>
          <w:color w:val="666666"/>
        </w:rPr>
      </w:pPr>
      <w:r>
        <w:rPr>
          <w:rFonts w:ascii="inherit" w:hAnsi="inherit" w:cs="Arial"/>
          <w:color w:val="666666"/>
        </w:rPr>
        <w:t>Swelling of tongue</w:t>
      </w:r>
    </w:p>
    <w:p w:rsidR="00617EFC" w:rsidRDefault="00617EFC" w:rsidP="00617EFC">
      <w:pPr>
        <w:numPr>
          <w:ilvl w:val="0"/>
          <w:numId w:val="17"/>
        </w:numPr>
        <w:shd w:val="clear" w:color="auto" w:fill="FFFFFF"/>
        <w:ind w:left="0"/>
        <w:textAlignment w:val="baseline"/>
        <w:rPr>
          <w:rFonts w:ascii="inherit" w:hAnsi="inherit" w:cs="Arial"/>
          <w:color w:val="666666"/>
        </w:rPr>
      </w:pPr>
      <w:r>
        <w:rPr>
          <w:rFonts w:ascii="inherit" w:hAnsi="inherit" w:cs="Arial"/>
          <w:color w:val="666666"/>
        </w:rPr>
        <w:t>Changes in the color of the tongue to blue or pale or very red</w:t>
      </w:r>
    </w:p>
    <w:p w:rsidR="00617EFC" w:rsidRDefault="00617EFC" w:rsidP="00617EFC">
      <w:pPr>
        <w:pStyle w:val="Heading2"/>
        <w:shd w:val="clear" w:color="auto" w:fill="FFFFFF"/>
        <w:spacing w:before="0" w:beforeAutospacing="0" w:after="0" w:afterAutospacing="0" w:line="510" w:lineRule="atLeast"/>
        <w:textAlignment w:val="baseline"/>
        <w:rPr>
          <w:rFonts w:ascii="Arial" w:hAnsi="Arial" w:cs="Arial"/>
          <w:b w:val="0"/>
          <w:bCs w:val="0"/>
          <w:color w:val="222222"/>
          <w:sz w:val="39"/>
          <w:szCs w:val="39"/>
        </w:rPr>
      </w:pPr>
      <w:r>
        <w:rPr>
          <w:rFonts w:ascii="Arial" w:hAnsi="Arial" w:cs="Arial"/>
          <w:b w:val="0"/>
          <w:bCs w:val="0"/>
          <w:color w:val="222222"/>
          <w:sz w:val="39"/>
          <w:szCs w:val="39"/>
        </w:rPr>
        <w:t>What causes Tingling Tongue ?</w:t>
      </w:r>
    </w:p>
    <w:p w:rsidR="00617EFC" w:rsidRDefault="00617EFC" w:rsidP="00617EFC">
      <w:pPr>
        <w:pStyle w:val="NormalWeb"/>
        <w:shd w:val="clear" w:color="auto" w:fill="FFFFFF"/>
        <w:spacing w:before="0" w:beforeAutospacing="0" w:after="225" w:afterAutospacing="0" w:line="360" w:lineRule="atLeast"/>
        <w:textAlignment w:val="baseline"/>
        <w:rPr>
          <w:rFonts w:ascii="Arial" w:hAnsi="Arial" w:cs="Arial"/>
          <w:color w:val="666666"/>
        </w:rPr>
      </w:pPr>
      <w:r>
        <w:rPr>
          <w:rFonts w:ascii="Arial" w:hAnsi="Arial" w:cs="Arial"/>
          <w:color w:val="666666"/>
        </w:rPr>
        <w:t>Numbness or tingling sensation of the tongue can occur when there is any problem with the receptors on the tongue or when the signal transmission between the tongue and brain is not normal. These receptors include thermoreceptors (which detect temperature changes), mechanoreceptors (which detect changes in pressure and texture) and nociceptors (which detect changes in pain).</w:t>
      </w:r>
    </w:p>
    <w:p w:rsidR="00617EFC" w:rsidRDefault="00617EFC" w:rsidP="00617EFC">
      <w:pPr>
        <w:pStyle w:val="NormalWeb"/>
        <w:shd w:val="clear" w:color="auto" w:fill="FFFFFF"/>
        <w:spacing w:before="0" w:beforeAutospacing="0" w:after="0" w:afterAutospacing="0" w:line="360" w:lineRule="atLeast"/>
        <w:textAlignment w:val="baseline"/>
        <w:rPr>
          <w:rFonts w:ascii="Arial" w:hAnsi="Arial" w:cs="Arial"/>
          <w:color w:val="666666"/>
        </w:rPr>
      </w:pPr>
      <w:r>
        <w:rPr>
          <w:rStyle w:val="Strong"/>
          <w:rFonts w:ascii="inherit" w:hAnsi="inherit" w:cs="Arial"/>
          <w:i/>
          <w:iCs/>
          <w:color w:val="666666"/>
          <w:bdr w:val="none" w:sz="0" w:space="0" w:color="auto" w:frame="1"/>
        </w:rPr>
        <w:t>The most common causes of tingling sensation include:</w:t>
      </w:r>
    </w:p>
    <w:p w:rsidR="00617EFC" w:rsidRDefault="00617EFC" w:rsidP="00617EFC">
      <w:pPr>
        <w:numPr>
          <w:ilvl w:val="0"/>
          <w:numId w:val="18"/>
        </w:numPr>
        <w:shd w:val="clear" w:color="auto" w:fill="FFFFFF"/>
        <w:ind w:left="0"/>
        <w:textAlignment w:val="baseline"/>
        <w:rPr>
          <w:rFonts w:ascii="inherit" w:hAnsi="inherit" w:cs="Arial"/>
          <w:color w:val="666666"/>
        </w:rPr>
      </w:pPr>
      <w:r>
        <w:rPr>
          <w:rFonts w:ascii="inherit" w:hAnsi="inherit" w:cs="Arial"/>
          <w:color w:val="666666"/>
        </w:rPr>
        <w:t>An accidental ingestion of topical anesthetics and certain highly dangerous substances and certain prescription medicines</w:t>
      </w:r>
    </w:p>
    <w:p w:rsidR="00617EFC" w:rsidRDefault="00617EFC" w:rsidP="00617EFC">
      <w:pPr>
        <w:numPr>
          <w:ilvl w:val="0"/>
          <w:numId w:val="18"/>
        </w:numPr>
        <w:shd w:val="clear" w:color="auto" w:fill="FFFFFF"/>
        <w:ind w:left="0"/>
        <w:textAlignment w:val="baseline"/>
        <w:rPr>
          <w:rFonts w:ascii="inherit" w:hAnsi="inherit" w:cs="Arial"/>
          <w:color w:val="666666"/>
        </w:rPr>
      </w:pPr>
      <w:r>
        <w:rPr>
          <w:rFonts w:ascii="inherit" w:hAnsi="inherit" w:cs="Arial"/>
          <w:color w:val="666666"/>
        </w:rPr>
        <w:t>Ingestion of natural and artificial toxins such as heavy metal intoxication from the consumption of fishes</w:t>
      </w:r>
    </w:p>
    <w:p w:rsidR="00617EFC" w:rsidRDefault="00617EFC" w:rsidP="00617EFC">
      <w:pPr>
        <w:numPr>
          <w:ilvl w:val="0"/>
          <w:numId w:val="18"/>
        </w:numPr>
        <w:shd w:val="clear" w:color="auto" w:fill="FFFFFF"/>
        <w:ind w:left="0"/>
        <w:textAlignment w:val="baseline"/>
        <w:rPr>
          <w:rFonts w:ascii="inherit" w:hAnsi="inherit" w:cs="Arial"/>
          <w:color w:val="666666"/>
        </w:rPr>
      </w:pPr>
      <w:r>
        <w:rPr>
          <w:rFonts w:ascii="inherit" w:hAnsi="inherit" w:cs="Arial"/>
          <w:color w:val="666666"/>
        </w:rPr>
        <w:t>An injury or trauma to the tongue due to accidental biting or tongue piercing or blows to the face, etc. which can damage the receptors</w:t>
      </w:r>
    </w:p>
    <w:p w:rsidR="00617EFC" w:rsidRDefault="00617EFC" w:rsidP="00617EFC">
      <w:pPr>
        <w:numPr>
          <w:ilvl w:val="0"/>
          <w:numId w:val="18"/>
        </w:numPr>
        <w:shd w:val="clear" w:color="auto" w:fill="FFFFFF"/>
        <w:ind w:left="0"/>
        <w:textAlignment w:val="baseline"/>
        <w:rPr>
          <w:rFonts w:ascii="inherit" w:hAnsi="inherit" w:cs="Arial"/>
          <w:color w:val="666666"/>
        </w:rPr>
      </w:pPr>
      <w:r>
        <w:rPr>
          <w:rFonts w:ascii="inherit" w:hAnsi="inherit" w:cs="Arial"/>
          <w:color w:val="666666"/>
        </w:rPr>
        <w:t>Local anesthetics used for dental procedures such as tooth extraction or root canal</w:t>
      </w:r>
    </w:p>
    <w:p w:rsidR="00617EFC" w:rsidRDefault="00617EFC" w:rsidP="00617EFC">
      <w:pPr>
        <w:numPr>
          <w:ilvl w:val="0"/>
          <w:numId w:val="18"/>
        </w:numPr>
        <w:shd w:val="clear" w:color="auto" w:fill="FFFFFF"/>
        <w:ind w:left="0"/>
        <w:textAlignment w:val="baseline"/>
        <w:rPr>
          <w:rFonts w:ascii="inherit" w:hAnsi="inherit" w:cs="Arial"/>
          <w:color w:val="666666"/>
        </w:rPr>
      </w:pPr>
      <w:r>
        <w:rPr>
          <w:rFonts w:ascii="inherit" w:hAnsi="inherit" w:cs="Arial"/>
          <w:color w:val="666666"/>
        </w:rPr>
        <w:t>Infections resulting from accidental biting or tongue piercing or a poor oral hygiene. These may include most commonly Herpes simplex viral infections, and Varicella zoster virus infections</w:t>
      </w:r>
    </w:p>
    <w:p w:rsidR="00617EFC" w:rsidRDefault="00617EFC" w:rsidP="00617EFC">
      <w:pPr>
        <w:numPr>
          <w:ilvl w:val="0"/>
          <w:numId w:val="18"/>
        </w:numPr>
        <w:shd w:val="clear" w:color="auto" w:fill="FFFFFF"/>
        <w:ind w:left="0"/>
        <w:textAlignment w:val="baseline"/>
        <w:rPr>
          <w:rFonts w:ascii="inherit" w:hAnsi="inherit" w:cs="Arial"/>
          <w:color w:val="666666"/>
        </w:rPr>
      </w:pPr>
      <w:r>
        <w:rPr>
          <w:rFonts w:ascii="inherit" w:hAnsi="inherit" w:cs="Arial"/>
          <w:color w:val="666666"/>
        </w:rPr>
        <w:t>Diseases such as glossitis which cause swelling and pain can alter the function of the sensory receptors on the tongue</w:t>
      </w:r>
    </w:p>
    <w:p w:rsidR="00617EFC" w:rsidRDefault="00617EFC" w:rsidP="00617EFC">
      <w:pPr>
        <w:numPr>
          <w:ilvl w:val="0"/>
          <w:numId w:val="18"/>
        </w:numPr>
        <w:shd w:val="clear" w:color="auto" w:fill="FFFFFF"/>
        <w:ind w:left="0"/>
        <w:textAlignment w:val="baseline"/>
        <w:rPr>
          <w:rFonts w:ascii="inherit" w:hAnsi="inherit" w:cs="Arial"/>
          <w:color w:val="666666"/>
        </w:rPr>
      </w:pPr>
      <w:r>
        <w:rPr>
          <w:rFonts w:ascii="inherit" w:hAnsi="inherit" w:cs="Arial"/>
          <w:color w:val="666666"/>
        </w:rPr>
        <w:t>Migraine headache which produces tingling on tongue, lips, arms and face as a warning sign</w:t>
      </w:r>
    </w:p>
    <w:p w:rsidR="00617EFC" w:rsidRDefault="00617EFC" w:rsidP="00617EFC">
      <w:pPr>
        <w:numPr>
          <w:ilvl w:val="0"/>
          <w:numId w:val="18"/>
        </w:numPr>
        <w:shd w:val="clear" w:color="auto" w:fill="FFFFFF"/>
        <w:ind w:left="0"/>
        <w:textAlignment w:val="baseline"/>
        <w:rPr>
          <w:rFonts w:ascii="inherit" w:hAnsi="inherit" w:cs="Arial"/>
          <w:color w:val="666666"/>
        </w:rPr>
      </w:pPr>
      <w:r>
        <w:rPr>
          <w:rFonts w:ascii="inherit" w:hAnsi="inherit" w:cs="Arial"/>
          <w:color w:val="666666"/>
        </w:rPr>
        <w:t>Deficiency of nutrients such as vitamin B12 and iron which are required for the supply of adequate oxygen to the muscles of the tongue</w:t>
      </w:r>
    </w:p>
    <w:p w:rsidR="00617EFC" w:rsidRDefault="00617EFC" w:rsidP="00617EFC">
      <w:pPr>
        <w:numPr>
          <w:ilvl w:val="0"/>
          <w:numId w:val="18"/>
        </w:numPr>
        <w:shd w:val="clear" w:color="auto" w:fill="FFFFFF"/>
        <w:ind w:left="0"/>
        <w:textAlignment w:val="baseline"/>
        <w:rPr>
          <w:rFonts w:ascii="inherit" w:hAnsi="inherit" w:cs="Arial"/>
          <w:color w:val="666666"/>
        </w:rPr>
      </w:pPr>
      <w:r>
        <w:rPr>
          <w:rFonts w:ascii="inherit" w:hAnsi="inherit" w:cs="Arial"/>
          <w:color w:val="666666"/>
        </w:rPr>
        <w:t>Raynaud’s phenomenon which may sometimes reduce the blood flow to the lips and tongue</w:t>
      </w:r>
    </w:p>
    <w:p w:rsidR="00617EFC" w:rsidRDefault="00617EFC" w:rsidP="00617EFC">
      <w:pPr>
        <w:pStyle w:val="Heading2"/>
        <w:shd w:val="clear" w:color="auto" w:fill="FFFFFF"/>
        <w:spacing w:before="0" w:beforeAutospacing="0" w:after="0" w:afterAutospacing="0" w:line="510" w:lineRule="atLeast"/>
        <w:textAlignment w:val="baseline"/>
        <w:rPr>
          <w:rFonts w:ascii="Arial" w:hAnsi="Arial" w:cs="Arial"/>
          <w:b w:val="0"/>
          <w:bCs w:val="0"/>
          <w:color w:val="222222"/>
          <w:sz w:val="39"/>
          <w:szCs w:val="39"/>
        </w:rPr>
      </w:pPr>
      <w:r>
        <w:rPr>
          <w:rFonts w:ascii="Arial" w:hAnsi="Arial" w:cs="Arial"/>
          <w:b w:val="0"/>
          <w:bCs w:val="0"/>
          <w:color w:val="222222"/>
          <w:sz w:val="39"/>
          <w:szCs w:val="39"/>
        </w:rPr>
        <w:t>When to consult the doctor?</w:t>
      </w:r>
    </w:p>
    <w:p w:rsidR="00617EFC" w:rsidRDefault="00617EFC" w:rsidP="00617EFC">
      <w:pPr>
        <w:pStyle w:val="NormalWeb"/>
        <w:shd w:val="clear" w:color="auto" w:fill="FFFFFF"/>
        <w:spacing w:before="0" w:beforeAutospacing="0" w:after="225" w:afterAutospacing="0" w:line="360" w:lineRule="atLeast"/>
        <w:textAlignment w:val="baseline"/>
        <w:rPr>
          <w:rFonts w:ascii="Arial" w:hAnsi="Arial" w:cs="Arial"/>
          <w:color w:val="666666"/>
        </w:rPr>
      </w:pPr>
      <w:r>
        <w:rPr>
          <w:rFonts w:ascii="Arial" w:hAnsi="Arial" w:cs="Arial"/>
          <w:color w:val="666666"/>
        </w:rPr>
        <w:t xml:space="preserve">Consult the doctor when there is a tingling sensation or when there is a loss of sensation to the temperature or pressure or pain. The doctor will best assess the condition and understand the cause. </w:t>
      </w:r>
      <w:r>
        <w:rPr>
          <w:rFonts w:ascii="Arial" w:hAnsi="Arial" w:cs="Arial"/>
          <w:color w:val="666666"/>
        </w:rPr>
        <w:lastRenderedPageBreak/>
        <w:t>Immediate medical attention is needed if the below life-threatening symptoms are present along with numbness or tingling of the tongue:</w:t>
      </w:r>
    </w:p>
    <w:p w:rsidR="00617EFC" w:rsidRDefault="00617EFC" w:rsidP="00617EFC">
      <w:pPr>
        <w:numPr>
          <w:ilvl w:val="0"/>
          <w:numId w:val="19"/>
        </w:numPr>
        <w:shd w:val="clear" w:color="auto" w:fill="FFFFFF"/>
        <w:ind w:left="0"/>
        <w:textAlignment w:val="baseline"/>
        <w:rPr>
          <w:rFonts w:ascii="inherit" w:hAnsi="inherit" w:cs="Arial"/>
          <w:color w:val="666666"/>
        </w:rPr>
      </w:pPr>
      <w:r>
        <w:rPr>
          <w:rFonts w:ascii="inherit" w:hAnsi="inherit" w:cs="Arial"/>
          <w:color w:val="666666"/>
        </w:rPr>
        <w:t>Changes in the level of alertness</w:t>
      </w:r>
    </w:p>
    <w:p w:rsidR="00617EFC" w:rsidRDefault="00617EFC" w:rsidP="00617EFC">
      <w:pPr>
        <w:numPr>
          <w:ilvl w:val="0"/>
          <w:numId w:val="19"/>
        </w:numPr>
        <w:shd w:val="clear" w:color="auto" w:fill="FFFFFF"/>
        <w:ind w:left="0"/>
        <w:textAlignment w:val="baseline"/>
        <w:rPr>
          <w:rFonts w:ascii="inherit" w:hAnsi="inherit" w:cs="Arial"/>
          <w:color w:val="666666"/>
        </w:rPr>
      </w:pPr>
      <w:r>
        <w:rPr>
          <w:rFonts w:ascii="inherit" w:hAnsi="inherit" w:cs="Arial"/>
          <w:color w:val="666666"/>
        </w:rPr>
        <w:t>Head injury</w:t>
      </w:r>
    </w:p>
    <w:p w:rsidR="00617EFC" w:rsidRDefault="00617EFC" w:rsidP="00617EFC">
      <w:pPr>
        <w:numPr>
          <w:ilvl w:val="0"/>
          <w:numId w:val="19"/>
        </w:numPr>
        <w:shd w:val="clear" w:color="auto" w:fill="FFFFFF"/>
        <w:ind w:left="0"/>
        <w:textAlignment w:val="baseline"/>
        <w:rPr>
          <w:rFonts w:ascii="inherit" w:hAnsi="inherit" w:cs="Arial"/>
          <w:color w:val="666666"/>
        </w:rPr>
      </w:pPr>
      <w:r>
        <w:rPr>
          <w:rFonts w:ascii="inherit" w:hAnsi="inherit" w:cs="Arial"/>
          <w:color w:val="666666"/>
        </w:rPr>
        <w:t>Changes in behavior such as confusion, hallucinations, delusions and lethargy</w:t>
      </w:r>
    </w:p>
    <w:p w:rsidR="00617EFC" w:rsidRDefault="00617EFC" w:rsidP="00617EFC">
      <w:pPr>
        <w:numPr>
          <w:ilvl w:val="0"/>
          <w:numId w:val="19"/>
        </w:numPr>
        <w:shd w:val="clear" w:color="auto" w:fill="FFFFFF"/>
        <w:ind w:left="0"/>
        <w:textAlignment w:val="baseline"/>
        <w:rPr>
          <w:rFonts w:ascii="inherit" w:hAnsi="inherit" w:cs="Arial"/>
          <w:color w:val="666666"/>
        </w:rPr>
      </w:pPr>
      <w:r>
        <w:rPr>
          <w:rFonts w:ascii="inherit" w:hAnsi="inherit" w:cs="Arial"/>
          <w:color w:val="666666"/>
        </w:rPr>
        <w:t>Weakness or numbness on one side of the body</w:t>
      </w:r>
    </w:p>
    <w:p w:rsidR="00617EFC" w:rsidRDefault="00617EFC" w:rsidP="00617EFC">
      <w:pPr>
        <w:numPr>
          <w:ilvl w:val="0"/>
          <w:numId w:val="19"/>
        </w:numPr>
        <w:shd w:val="clear" w:color="auto" w:fill="FFFFFF"/>
        <w:ind w:left="0"/>
        <w:textAlignment w:val="baseline"/>
        <w:rPr>
          <w:rFonts w:ascii="inherit" w:hAnsi="inherit" w:cs="Arial"/>
          <w:color w:val="666666"/>
        </w:rPr>
      </w:pPr>
      <w:r>
        <w:rPr>
          <w:rFonts w:ascii="inherit" w:hAnsi="inherit" w:cs="Arial"/>
          <w:color w:val="666666"/>
        </w:rPr>
        <w:t>Sudden changes in vision or eye pain</w:t>
      </w:r>
    </w:p>
    <w:p w:rsidR="00617EFC" w:rsidRDefault="00617EFC" w:rsidP="00617EFC">
      <w:pPr>
        <w:numPr>
          <w:ilvl w:val="0"/>
          <w:numId w:val="19"/>
        </w:numPr>
        <w:shd w:val="clear" w:color="auto" w:fill="FFFFFF"/>
        <w:ind w:left="0"/>
        <w:textAlignment w:val="baseline"/>
        <w:rPr>
          <w:rFonts w:ascii="inherit" w:hAnsi="inherit" w:cs="Arial"/>
          <w:color w:val="666666"/>
        </w:rPr>
      </w:pPr>
      <w:r>
        <w:rPr>
          <w:rFonts w:ascii="inherit" w:hAnsi="inherit" w:cs="Arial"/>
          <w:color w:val="666666"/>
        </w:rPr>
        <w:t>Urinary incontinence</w:t>
      </w:r>
    </w:p>
    <w:p w:rsidR="00617EFC" w:rsidRDefault="00617EFC" w:rsidP="00617EFC">
      <w:pPr>
        <w:numPr>
          <w:ilvl w:val="0"/>
          <w:numId w:val="19"/>
        </w:numPr>
        <w:shd w:val="clear" w:color="auto" w:fill="FFFFFF"/>
        <w:ind w:left="0"/>
        <w:textAlignment w:val="baseline"/>
        <w:rPr>
          <w:rFonts w:ascii="inherit" w:hAnsi="inherit" w:cs="Arial"/>
          <w:color w:val="666666"/>
        </w:rPr>
      </w:pPr>
      <w:r>
        <w:rPr>
          <w:rFonts w:ascii="inherit" w:hAnsi="inherit" w:cs="Arial"/>
          <w:color w:val="666666"/>
        </w:rPr>
        <w:t>Uncontrolled movements</w:t>
      </w:r>
    </w:p>
    <w:p w:rsidR="00617EFC" w:rsidRDefault="00617EFC" w:rsidP="00617EFC">
      <w:pPr>
        <w:pStyle w:val="Heading2"/>
        <w:shd w:val="clear" w:color="auto" w:fill="FFFFFF"/>
        <w:spacing w:before="0" w:beforeAutospacing="0" w:after="0" w:afterAutospacing="0" w:line="510" w:lineRule="atLeast"/>
        <w:textAlignment w:val="baseline"/>
        <w:rPr>
          <w:rFonts w:ascii="Arial" w:hAnsi="Arial" w:cs="Arial"/>
          <w:b w:val="0"/>
          <w:bCs w:val="0"/>
          <w:color w:val="222222"/>
          <w:sz w:val="39"/>
          <w:szCs w:val="39"/>
        </w:rPr>
      </w:pPr>
      <w:r>
        <w:rPr>
          <w:rFonts w:ascii="Arial" w:hAnsi="Arial" w:cs="Arial"/>
          <w:b w:val="0"/>
          <w:bCs w:val="0"/>
          <w:color w:val="222222"/>
          <w:sz w:val="39"/>
          <w:szCs w:val="39"/>
        </w:rPr>
        <w:t>What are the medical treatment for Tingling Tongue ?</w:t>
      </w:r>
    </w:p>
    <w:p w:rsidR="00617EFC" w:rsidRDefault="00617EFC" w:rsidP="00617EFC">
      <w:pPr>
        <w:pStyle w:val="NormalWeb"/>
        <w:shd w:val="clear" w:color="auto" w:fill="FFFFFF"/>
        <w:spacing w:before="0" w:beforeAutospacing="0" w:after="225" w:afterAutospacing="0" w:line="360" w:lineRule="atLeast"/>
        <w:textAlignment w:val="baseline"/>
        <w:rPr>
          <w:rFonts w:ascii="Arial" w:hAnsi="Arial" w:cs="Arial"/>
          <w:color w:val="666666"/>
        </w:rPr>
      </w:pPr>
      <w:r>
        <w:rPr>
          <w:rFonts w:ascii="Arial" w:hAnsi="Arial" w:cs="Arial"/>
          <w:color w:val="666666"/>
        </w:rPr>
        <w:t>Usually the numbness or tingling in the tongue goes away by itself in some days. Treatment focuses on removing the underlying cause. Treatment approaches include:</w:t>
      </w:r>
    </w:p>
    <w:p w:rsidR="00617EFC" w:rsidRDefault="00617EFC" w:rsidP="00617EFC">
      <w:pPr>
        <w:numPr>
          <w:ilvl w:val="0"/>
          <w:numId w:val="20"/>
        </w:numPr>
        <w:shd w:val="clear" w:color="auto" w:fill="FFFFFF"/>
        <w:ind w:left="0"/>
        <w:textAlignment w:val="baseline"/>
        <w:rPr>
          <w:rFonts w:ascii="inherit" w:hAnsi="inherit" w:cs="Arial"/>
          <w:color w:val="666666"/>
        </w:rPr>
      </w:pPr>
      <w:r>
        <w:rPr>
          <w:rFonts w:ascii="inherit" w:hAnsi="inherit" w:cs="Arial"/>
          <w:color w:val="666666"/>
        </w:rPr>
        <w:t>Supplementations of vitamin B12 or foods which are rich in the vitamin such as eggs, leafy vegetables may help in treating minor cases of numbness</w:t>
      </w:r>
    </w:p>
    <w:p w:rsidR="00617EFC" w:rsidRDefault="00617EFC" w:rsidP="00617EFC">
      <w:pPr>
        <w:numPr>
          <w:ilvl w:val="0"/>
          <w:numId w:val="20"/>
        </w:numPr>
        <w:shd w:val="clear" w:color="auto" w:fill="FFFFFF"/>
        <w:ind w:left="0"/>
        <w:textAlignment w:val="baseline"/>
        <w:rPr>
          <w:rFonts w:ascii="inherit" w:hAnsi="inherit" w:cs="Arial"/>
          <w:color w:val="666666"/>
        </w:rPr>
      </w:pPr>
      <w:r>
        <w:rPr>
          <w:rFonts w:ascii="inherit" w:hAnsi="inherit" w:cs="Arial"/>
          <w:color w:val="666666"/>
        </w:rPr>
        <w:t>Medications and counseling to manage tobacco and alcohol misuse</w:t>
      </w:r>
    </w:p>
    <w:p w:rsidR="00617EFC" w:rsidRDefault="00617EFC" w:rsidP="00617EFC">
      <w:pPr>
        <w:numPr>
          <w:ilvl w:val="0"/>
          <w:numId w:val="20"/>
        </w:numPr>
        <w:shd w:val="clear" w:color="auto" w:fill="FFFFFF"/>
        <w:ind w:left="0"/>
        <w:textAlignment w:val="baseline"/>
        <w:rPr>
          <w:rFonts w:ascii="inherit" w:hAnsi="inherit" w:cs="Arial"/>
          <w:color w:val="666666"/>
        </w:rPr>
      </w:pPr>
      <w:r>
        <w:rPr>
          <w:rFonts w:ascii="inherit" w:hAnsi="inherit" w:cs="Arial"/>
          <w:color w:val="666666"/>
        </w:rPr>
        <w:t>Medications to treat underlying causes such as migraine headache and Raynaudd’s phenomenon</w:t>
      </w:r>
    </w:p>
    <w:p w:rsidR="00617EFC" w:rsidRDefault="00617EFC" w:rsidP="00617EFC">
      <w:pPr>
        <w:numPr>
          <w:ilvl w:val="0"/>
          <w:numId w:val="20"/>
        </w:numPr>
        <w:shd w:val="clear" w:color="auto" w:fill="FFFFFF"/>
        <w:ind w:left="0"/>
        <w:textAlignment w:val="baseline"/>
        <w:rPr>
          <w:rFonts w:ascii="inherit" w:hAnsi="inherit" w:cs="Arial"/>
          <w:color w:val="666666"/>
        </w:rPr>
      </w:pPr>
      <w:r>
        <w:rPr>
          <w:rFonts w:ascii="inherit" w:hAnsi="inherit" w:cs="Arial"/>
          <w:color w:val="666666"/>
        </w:rPr>
        <w:t>Antidotes to eliminate the toxic substances which are accidentally ingested</w:t>
      </w:r>
    </w:p>
    <w:p w:rsidR="00617EFC" w:rsidRDefault="00617EFC" w:rsidP="00617EFC">
      <w:pPr>
        <w:pStyle w:val="Heading2"/>
        <w:shd w:val="clear" w:color="auto" w:fill="FFFFFF"/>
        <w:spacing w:before="0" w:beforeAutospacing="0" w:after="0" w:afterAutospacing="0" w:line="510" w:lineRule="atLeast"/>
        <w:textAlignment w:val="baseline"/>
        <w:rPr>
          <w:rFonts w:ascii="Arial" w:hAnsi="Arial" w:cs="Arial"/>
          <w:b w:val="0"/>
          <w:bCs w:val="0"/>
          <w:color w:val="222222"/>
          <w:sz w:val="39"/>
          <w:szCs w:val="39"/>
        </w:rPr>
      </w:pPr>
      <w:r>
        <w:rPr>
          <w:rFonts w:ascii="Arial" w:hAnsi="Arial" w:cs="Arial"/>
          <w:b w:val="0"/>
          <w:bCs w:val="0"/>
          <w:color w:val="222222"/>
          <w:sz w:val="39"/>
          <w:szCs w:val="39"/>
        </w:rPr>
        <w:t>Self care</w:t>
      </w:r>
    </w:p>
    <w:p w:rsidR="00617EFC" w:rsidRDefault="00617EFC" w:rsidP="00617EFC">
      <w:pPr>
        <w:pStyle w:val="NormalWeb"/>
        <w:shd w:val="clear" w:color="auto" w:fill="FFFFFF"/>
        <w:spacing w:before="0" w:beforeAutospacing="0" w:after="0" w:afterAutospacing="0" w:line="360" w:lineRule="atLeast"/>
        <w:textAlignment w:val="baseline"/>
        <w:rPr>
          <w:rFonts w:ascii="Arial" w:hAnsi="Arial" w:cs="Arial"/>
          <w:color w:val="666666"/>
        </w:rPr>
      </w:pPr>
      <w:r>
        <w:rPr>
          <w:rStyle w:val="Strong"/>
          <w:rFonts w:ascii="inherit" w:hAnsi="inherit" w:cs="Arial"/>
          <w:i/>
          <w:iCs/>
          <w:color w:val="666666"/>
          <w:bdr w:val="none" w:sz="0" w:space="0" w:color="auto" w:frame="1"/>
        </w:rPr>
        <w:t>The below self care measures can provide relief from numbness or tingling tongue:</w:t>
      </w:r>
    </w:p>
    <w:p w:rsidR="00617EFC" w:rsidRDefault="00617EFC" w:rsidP="00617EFC">
      <w:pPr>
        <w:numPr>
          <w:ilvl w:val="0"/>
          <w:numId w:val="21"/>
        </w:numPr>
        <w:shd w:val="clear" w:color="auto" w:fill="FFFFFF"/>
        <w:ind w:left="0"/>
        <w:textAlignment w:val="baseline"/>
        <w:rPr>
          <w:rFonts w:ascii="inherit" w:hAnsi="inherit" w:cs="Arial"/>
          <w:color w:val="666666"/>
        </w:rPr>
      </w:pPr>
      <w:r>
        <w:rPr>
          <w:rFonts w:ascii="inherit" w:hAnsi="inherit" w:cs="Arial"/>
          <w:color w:val="666666"/>
        </w:rPr>
        <w:t>Drinking warm water or any warm fluids</w:t>
      </w:r>
    </w:p>
    <w:p w:rsidR="00617EFC" w:rsidRDefault="00617EFC" w:rsidP="00617EFC">
      <w:pPr>
        <w:numPr>
          <w:ilvl w:val="0"/>
          <w:numId w:val="21"/>
        </w:numPr>
        <w:shd w:val="clear" w:color="auto" w:fill="FFFFFF"/>
        <w:ind w:left="0"/>
        <w:textAlignment w:val="baseline"/>
        <w:rPr>
          <w:rFonts w:ascii="inherit" w:hAnsi="inherit" w:cs="Arial"/>
          <w:color w:val="666666"/>
        </w:rPr>
      </w:pPr>
      <w:r>
        <w:rPr>
          <w:rFonts w:ascii="inherit" w:hAnsi="inherit" w:cs="Arial"/>
          <w:color w:val="666666"/>
        </w:rPr>
        <w:t>Relaxing for some time to get relief from stress</w:t>
      </w:r>
    </w:p>
    <w:p w:rsidR="00617EFC" w:rsidRDefault="00617EFC" w:rsidP="00617EFC">
      <w:pPr>
        <w:pStyle w:val="Heading2"/>
        <w:shd w:val="clear" w:color="auto" w:fill="FFFFFF"/>
        <w:spacing w:before="0" w:beforeAutospacing="0" w:after="0" w:afterAutospacing="0" w:line="510" w:lineRule="atLeast"/>
        <w:textAlignment w:val="baseline"/>
        <w:rPr>
          <w:rFonts w:ascii="Arial" w:hAnsi="Arial" w:cs="Arial"/>
          <w:b w:val="0"/>
          <w:bCs w:val="0"/>
          <w:color w:val="222222"/>
          <w:sz w:val="39"/>
          <w:szCs w:val="39"/>
        </w:rPr>
      </w:pPr>
      <w:r>
        <w:rPr>
          <w:rFonts w:ascii="Arial" w:hAnsi="Arial" w:cs="Arial"/>
          <w:b w:val="0"/>
          <w:bCs w:val="0"/>
          <w:color w:val="222222"/>
          <w:sz w:val="39"/>
          <w:szCs w:val="39"/>
        </w:rPr>
        <w:t>Prevention</w:t>
      </w:r>
    </w:p>
    <w:p w:rsidR="00617EFC" w:rsidRDefault="00617EFC" w:rsidP="00617EFC">
      <w:pPr>
        <w:pStyle w:val="NormalWeb"/>
        <w:shd w:val="clear" w:color="auto" w:fill="FFFFFF"/>
        <w:spacing w:before="0" w:beforeAutospacing="0" w:after="0" w:afterAutospacing="0" w:line="360" w:lineRule="atLeast"/>
        <w:textAlignment w:val="baseline"/>
        <w:rPr>
          <w:rFonts w:ascii="Arial" w:hAnsi="Arial" w:cs="Arial"/>
          <w:color w:val="666666"/>
        </w:rPr>
      </w:pPr>
      <w:r>
        <w:rPr>
          <w:rStyle w:val="Strong"/>
          <w:rFonts w:ascii="inherit" w:hAnsi="inherit" w:cs="Arial"/>
          <w:i/>
          <w:iCs/>
          <w:color w:val="666666"/>
          <w:bdr w:val="none" w:sz="0" w:space="0" w:color="auto" w:frame="1"/>
        </w:rPr>
        <w:t>Numbness or tingling can be prevented to a large extent by taking the below precautions:</w:t>
      </w:r>
    </w:p>
    <w:p w:rsidR="00617EFC" w:rsidRDefault="00617EFC" w:rsidP="00617EFC">
      <w:pPr>
        <w:numPr>
          <w:ilvl w:val="0"/>
          <w:numId w:val="22"/>
        </w:numPr>
        <w:shd w:val="clear" w:color="auto" w:fill="FFFFFF"/>
        <w:ind w:left="0"/>
        <w:textAlignment w:val="baseline"/>
        <w:rPr>
          <w:rFonts w:ascii="inherit" w:hAnsi="inherit" w:cs="Arial"/>
          <w:color w:val="666666"/>
        </w:rPr>
      </w:pPr>
      <w:r>
        <w:rPr>
          <w:rFonts w:ascii="inherit" w:hAnsi="inherit" w:cs="Arial"/>
          <w:color w:val="666666"/>
        </w:rPr>
        <w:t>Avoiding the consumption of decayed fishes</w:t>
      </w:r>
    </w:p>
    <w:p w:rsidR="00617EFC" w:rsidRDefault="00617EFC" w:rsidP="00617EFC">
      <w:pPr>
        <w:numPr>
          <w:ilvl w:val="0"/>
          <w:numId w:val="22"/>
        </w:numPr>
        <w:shd w:val="clear" w:color="auto" w:fill="FFFFFF"/>
        <w:ind w:left="0"/>
        <w:textAlignment w:val="baseline"/>
        <w:rPr>
          <w:rFonts w:ascii="inherit" w:hAnsi="inherit" w:cs="Arial"/>
          <w:color w:val="666666"/>
        </w:rPr>
      </w:pPr>
      <w:r>
        <w:rPr>
          <w:rFonts w:ascii="inherit" w:hAnsi="inherit" w:cs="Arial"/>
          <w:color w:val="666666"/>
        </w:rPr>
        <w:t>Avoiding foods to which an allergic response was produced</w:t>
      </w:r>
    </w:p>
    <w:p w:rsidR="00617EFC" w:rsidRDefault="00617EFC" w:rsidP="00617EFC">
      <w:pPr>
        <w:numPr>
          <w:ilvl w:val="0"/>
          <w:numId w:val="22"/>
        </w:numPr>
        <w:shd w:val="clear" w:color="auto" w:fill="FFFFFF"/>
        <w:ind w:left="0"/>
        <w:textAlignment w:val="baseline"/>
        <w:rPr>
          <w:rFonts w:ascii="inherit" w:hAnsi="inherit" w:cs="Arial"/>
          <w:color w:val="666666"/>
        </w:rPr>
      </w:pPr>
      <w:r>
        <w:rPr>
          <w:rFonts w:ascii="inherit" w:hAnsi="inherit" w:cs="Arial"/>
          <w:color w:val="666666"/>
        </w:rPr>
        <w:t>Limiting the intake of alcohol</w:t>
      </w:r>
    </w:p>
    <w:p w:rsidR="00617EFC" w:rsidRDefault="00617EFC" w:rsidP="00617EFC">
      <w:pPr>
        <w:numPr>
          <w:ilvl w:val="0"/>
          <w:numId w:val="22"/>
        </w:numPr>
        <w:shd w:val="clear" w:color="auto" w:fill="FFFFFF"/>
        <w:ind w:left="0"/>
        <w:textAlignment w:val="baseline"/>
        <w:rPr>
          <w:rFonts w:ascii="inherit" w:hAnsi="inherit" w:cs="Arial"/>
          <w:color w:val="666666"/>
        </w:rPr>
      </w:pPr>
      <w:r>
        <w:rPr>
          <w:rFonts w:ascii="inherit" w:hAnsi="inherit" w:cs="Arial"/>
          <w:color w:val="666666"/>
        </w:rPr>
        <w:t>Choosing a right doctor for undergoing dental procedures</w:t>
      </w:r>
    </w:p>
    <w:p w:rsidR="00617EFC" w:rsidRDefault="00617EFC" w:rsidP="00617EFC">
      <w:pPr>
        <w:numPr>
          <w:ilvl w:val="0"/>
          <w:numId w:val="22"/>
        </w:numPr>
        <w:shd w:val="clear" w:color="auto" w:fill="FFFFFF"/>
        <w:ind w:left="0"/>
        <w:textAlignment w:val="baseline"/>
        <w:rPr>
          <w:rFonts w:ascii="inherit" w:hAnsi="inherit" w:cs="Arial"/>
          <w:color w:val="666666"/>
        </w:rPr>
      </w:pPr>
      <w:r>
        <w:rPr>
          <w:rFonts w:ascii="inherit" w:hAnsi="inherit" w:cs="Arial"/>
          <w:color w:val="666666"/>
        </w:rPr>
        <w:t>Knowing the side effects of medicines before using them</w:t>
      </w:r>
    </w:p>
    <w:p w:rsidR="0089720D" w:rsidRDefault="0089720D" w:rsidP="00596A49"/>
    <w:p w:rsidR="005D227C" w:rsidRDefault="005D227C" w:rsidP="00596A49"/>
    <w:p w:rsidR="005D227C" w:rsidRDefault="005D227C" w:rsidP="00596A49"/>
    <w:p w:rsidR="005D227C" w:rsidRDefault="005D227C" w:rsidP="00596A49"/>
    <w:p w:rsidR="005D227C" w:rsidRDefault="005D227C" w:rsidP="00596A49"/>
    <w:p w:rsidR="005D227C" w:rsidRDefault="005D227C" w:rsidP="00596A49"/>
    <w:p w:rsidR="005D227C" w:rsidRDefault="005D227C" w:rsidP="00596A49"/>
    <w:p w:rsidR="005D227C" w:rsidRDefault="005D227C" w:rsidP="00596A49"/>
    <w:p w:rsidR="005D227C" w:rsidRDefault="005D227C" w:rsidP="00596A49"/>
    <w:p w:rsidR="005D227C" w:rsidRDefault="005D227C" w:rsidP="00596A49"/>
    <w:p w:rsidR="005D227C" w:rsidRDefault="005D227C" w:rsidP="00596A49"/>
    <w:p w:rsidR="005D227C" w:rsidRDefault="005D227C" w:rsidP="00596A49"/>
    <w:p w:rsidR="005D227C" w:rsidRDefault="005D227C" w:rsidP="00596A49"/>
    <w:p w:rsidR="00E951AF" w:rsidRDefault="00E951AF" w:rsidP="00596A49"/>
    <w:p w:rsidR="00E951AF" w:rsidRDefault="00E951AF" w:rsidP="00E951AF">
      <w:pPr>
        <w:pStyle w:val="Heading2"/>
        <w:shd w:val="clear" w:color="auto" w:fill="FFFFFF"/>
        <w:spacing w:before="0" w:beforeAutospacing="0" w:after="150" w:afterAutospacing="0" w:line="510" w:lineRule="atLeast"/>
        <w:rPr>
          <w:rFonts w:ascii="Helvetica" w:hAnsi="Helvetica" w:cs="Helvetica"/>
          <w:b w:val="0"/>
          <w:bCs w:val="0"/>
          <w:color w:val="8C1515"/>
        </w:rPr>
      </w:pPr>
      <w:r>
        <w:rPr>
          <w:rFonts w:ascii="Helvetica" w:hAnsi="Helvetica" w:cs="Helvetica"/>
          <w:b w:val="0"/>
          <w:bCs w:val="0"/>
          <w:color w:val="8C1515"/>
        </w:rPr>
        <w:t>Conditions Treated</w:t>
      </w:r>
    </w:p>
    <w:p w:rsidR="00E951AF" w:rsidRDefault="00E951AF" w:rsidP="00E951AF">
      <w:pPr>
        <w:pStyle w:val="NormalWeb"/>
        <w:shd w:val="clear" w:color="auto" w:fill="FFFFFF"/>
        <w:spacing w:before="150" w:beforeAutospacing="0" w:after="150" w:afterAutospacing="0"/>
        <w:rPr>
          <w:rFonts w:ascii="Helvetica" w:hAnsi="Helvetica" w:cs="Helvetica"/>
          <w:color w:val="4D4F53"/>
          <w:sz w:val="27"/>
          <w:szCs w:val="27"/>
        </w:rPr>
      </w:pPr>
      <w:r>
        <w:rPr>
          <w:rFonts w:ascii="Helvetica" w:hAnsi="Helvetica" w:cs="Helvetica"/>
          <w:color w:val="4D4F53"/>
          <w:sz w:val="27"/>
          <w:szCs w:val="27"/>
        </w:rPr>
        <w:lastRenderedPageBreak/>
        <w:t>We provide care for all types of orofacial pain disorders affecting the head and neck, including:</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Temporomandibular joint disorder (TMJD or TMJ): A complex condition that can be caused by a number of problems in the hinge of the jaw. The pain can originate in the joint, bone, muscles, nerves, tendons, ligaments, connective tissue, or teeth.</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Masticatory (chewing) or jaw musculoskeletal pain: An abnormal stress on the muscles that control chewing, and opening and closing the jaw. This can be caused by tension, spasm, or fatigue of the muscles, and can result from teeth problems or from clenching the jaw.</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Cervical (neck) musculoskeletal pain: Neck pain that is most likely the result of mechanical problems caused by trauma or degenerative processes in the cervical spine.</w:t>
      </w:r>
    </w:p>
    <w:p w:rsidR="00E951AF" w:rsidRDefault="005A2EE0" w:rsidP="00E951AF">
      <w:pPr>
        <w:numPr>
          <w:ilvl w:val="0"/>
          <w:numId w:val="25"/>
        </w:numPr>
        <w:shd w:val="clear" w:color="auto" w:fill="FFFFFF"/>
        <w:ind w:left="0" w:hanging="240"/>
        <w:rPr>
          <w:rFonts w:ascii="Helvetica" w:hAnsi="Helvetica" w:cs="Helvetica"/>
          <w:color w:val="4D4F53"/>
          <w:sz w:val="27"/>
          <w:szCs w:val="27"/>
        </w:rPr>
      </w:pPr>
      <w:hyperlink r:id="rId35" w:history="1">
        <w:r w:rsidR="00E951AF">
          <w:rPr>
            <w:rStyle w:val="Hyperlink"/>
            <w:rFonts w:ascii="Helvetica" w:hAnsi="Helvetica" w:cs="Helvetica"/>
            <w:color w:val="007C92"/>
            <w:sz w:val="27"/>
            <w:szCs w:val="27"/>
          </w:rPr>
          <w:t>Headaches</w:t>
        </w:r>
      </w:hyperlink>
      <w:r w:rsidR="00E951AF">
        <w:rPr>
          <w:rFonts w:ascii="Helvetica" w:hAnsi="Helvetica" w:cs="Helvetica"/>
          <w:color w:val="4D4F53"/>
          <w:sz w:val="27"/>
          <w:szCs w:val="27"/>
        </w:rPr>
        <w:t>: Migraines, hemicrania continua, paroxysmal hemicranias, and cluster headache are all specific types of headache that can mimic facial pain.</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Neuropathic (nerve) pain: This pain is caused by damage to the nerves, that causes them to fire constantly.</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Sleep disorders, depression, and anxiety: These conditions can occur with unremitting orofacial pain.</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Orofacial and cervical </w:t>
      </w:r>
      <w:hyperlink r:id="rId36" w:history="1">
        <w:r>
          <w:rPr>
            <w:rStyle w:val="Hyperlink"/>
            <w:rFonts w:ascii="Helvetica" w:hAnsi="Helvetica" w:cs="Helvetica"/>
            <w:color w:val="007C92"/>
            <w:sz w:val="27"/>
            <w:szCs w:val="27"/>
          </w:rPr>
          <w:t>dystonias</w:t>
        </w:r>
      </w:hyperlink>
      <w:r>
        <w:rPr>
          <w:rFonts w:ascii="Helvetica" w:hAnsi="Helvetica" w:cs="Helvetica"/>
          <w:color w:val="4D4F53"/>
          <w:sz w:val="27"/>
          <w:szCs w:val="27"/>
        </w:rPr>
        <w:t>: Involuntary, repetitive, or spasmodic muscle contractions in the tongue, lower face, jaw, or neck muscles. They frequently cause migraines and tension headaches.</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Intraoral, intracranial, extracranial, and systemic disorders: Disorders in the skull, sinuses, mouth, or internal organs can cause orofacial pain.</w:t>
      </w:r>
    </w:p>
    <w:p w:rsidR="00E951AF" w:rsidRDefault="005A2EE0" w:rsidP="00E951AF">
      <w:pPr>
        <w:numPr>
          <w:ilvl w:val="0"/>
          <w:numId w:val="25"/>
        </w:numPr>
        <w:shd w:val="clear" w:color="auto" w:fill="FFFFFF"/>
        <w:ind w:left="0" w:hanging="240"/>
        <w:rPr>
          <w:rFonts w:ascii="Helvetica" w:hAnsi="Helvetica" w:cs="Helvetica"/>
          <w:color w:val="4D4F53"/>
          <w:sz w:val="27"/>
          <w:szCs w:val="27"/>
        </w:rPr>
      </w:pPr>
      <w:hyperlink r:id="rId37" w:history="1">
        <w:r w:rsidR="00E951AF">
          <w:rPr>
            <w:rStyle w:val="Hyperlink"/>
            <w:rFonts w:ascii="Helvetica" w:hAnsi="Helvetica" w:cs="Helvetica"/>
            <w:color w:val="007C92"/>
            <w:sz w:val="27"/>
            <w:szCs w:val="27"/>
          </w:rPr>
          <w:t>Trigeminal neuralgia</w:t>
        </w:r>
      </w:hyperlink>
      <w:r w:rsidR="00E951AF">
        <w:rPr>
          <w:rFonts w:ascii="Helvetica" w:hAnsi="Helvetica" w:cs="Helvetica"/>
          <w:color w:val="4D4F53"/>
          <w:sz w:val="27"/>
          <w:szCs w:val="27"/>
        </w:rPr>
        <w:t>: A pain condition characterized by intermittent, intense, shooting, or stabbing pain that typically occurs on one side of the face. Trigeminal neuralgia often occurs when a nearby artery or vein puts excessive pressure on the nerve.</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Glossopharyngeal neuralgia: Nerve pain characterized by repeated, brief episodes of severe jabbing or stabbing pain on one side of the tongue or in the back of the nose or throat, ear, or tonsils.</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Geniculate neuralgia: Uncommon disorder characterized by sudden and brief stabs of pain deep in the ear canal of one ear.</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Occipital neuralgia: The pain is often a sharp or jabbing electrical-type shock in the back of the head or neck, or it can be aching, burning, or throbbing pain that starts at the back of the head and radiates to the scalp.</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Post-herpetic neuralgia: Pain due to nerve damage following an episode of shingles (herpes zoster infection).</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Red ear syndrome: Rare disorder in which the external ear turns red and feels like it is burning or on fire. Red ear syndrome is often associated with migraines or other headaches.</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Otalgia: Pain in the ear can either be classified as primary, meaning that it originates in the ear, or referred, meaning that it originates outside of the ear.</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t>Stomatodynia or glossodynia (burning mouth syndrome): Pain that can affect the tongue, lips, gums, hard and soft palate, throat, or the inside of the cheeks and throat. The pain can include burning or tingling in the mouth or throat.</w:t>
      </w:r>
    </w:p>
    <w:p w:rsidR="00E951AF" w:rsidRDefault="00E951AF" w:rsidP="00E951AF">
      <w:pPr>
        <w:numPr>
          <w:ilvl w:val="0"/>
          <w:numId w:val="25"/>
        </w:numPr>
        <w:shd w:val="clear" w:color="auto" w:fill="FFFFFF"/>
        <w:ind w:left="0" w:hanging="240"/>
        <w:rPr>
          <w:rFonts w:ascii="Helvetica" w:hAnsi="Helvetica" w:cs="Helvetica"/>
          <w:color w:val="4D4F53"/>
          <w:sz w:val="27"/>
          <w:szCs w:val="27"/>
        </w:rPr>
      </w:pPr>
      <w:r>
        <w:rPr>
          <w:rFonts w:ascii="Helvetica" w:hAnsi="Helvetica" w:cs="Helvetica"/>
          <w:color w:val="4D4F53"/>
          <w:sz w:val="27"/>
          <w:szCs w:val="27"/>
        </w:rPr>
        <w:lastRenderedPageBreak/>
        <w:t>Persistent idiopathic facial pain (atypical facial pain): Defined as any pain in an area of the face innervated by the trigeminal nerve that does not fit into the classification of other cranial nerve pains.</w:t>
      </w:r>
    </w:p>
    <w:p w:rsidR="00E951AF" w:rsidRDefault="00E951AF" w:rsidP="00596A49"/>
    <w:p w:rsidR="00612D4A" w:rsidRDefault="00612D4A">
      <w:pPr>
        <w:spacing w:after="160" w:line="259" w:lineRule="auto"/>
      </w:pPr>
      <w:r>
        <w:br w:type="page"/>
      </w:r>
    </w:p>
    <w:p w:rsidR="00E951AF" w:rsidRDefault="00E951AF" w:rsidP="00596A49"/>
    <w:p w:rsidR="005F4A57" w:rsidRDefault="005F4A57" w:rsidP="005F4A57">
      <w:pPr>
        <w:pStyle w:val="Heading1"/>
        <w:shd w:val="clear" w:color="auto" w:fill="FFFFFF"/>
        <w:spacing w:before="0" w:beforeAutospacing="0" w:after="0" w:afterAutospacing="0"/>
        <w:rPr>
          <w:rFonts w:ascii="Helvetica" w:hAnsi="Helvetica" w:cs="Helvetica"/>
          <w:color w:val="000000"/>
          <w:sz w:val="42"/>
          <w:szCs w:val="42"/>
        </w:rPr>
      </w:pPr>
      <w:r>
        <w:rPr>
          <w:rFonts w:ascii="Helvetica" w:hAnsi="Helvetica" w:cs="Helvetica"/>
          <w:color w:val="000000"/>
          <w:sz w:val="42"/>
          <w:szCs w:val="42"/>
        </w:rPr>
        <w:t>Facial Problems, Noninjury</w:t>
      </w:r>
    </w:p>
    <w:p w:rsidR="005F4A57" w:rsidRDefault="005F4A57" w:rsidP="005F4A57">
      <w:pPr>
        <w:pStyle w:val="NormalWeb"/>
        <w:shd w:val="clear" w:color="auto" w:fill="FFFFFF"/>
        <w:spacing w:before="0" w:beforeAutospacing="0" w:after="0" w:afterAutospacing="0" w:line="360" w:lineRule="atLeast"/>
        <w:rPr>
          <w:rFonts w:ascii="Helvetica" w:hAnsi="Helvetica" w:cs="Helvetica"/>
          <w:color w:val="363942"/>
          <w:sz w:val="21"/>
          <w:szCs w:val="21"/>
        </w:rPr>
      </w:pPr>
      <w:r>
        <w:rPr>
          <w:rFonts w:ascii="Helvetica" w:hAnsi="Helvetica" w:cs="Helvetica"/>
          <w:color w:val="363942"/>
          <w:sz w:val="21"/>
          <w:szCs w:val="21"/>
        </w:rPr>
        <w:t>Facial problems can be caused by a minor problem or a serious condition. Symptoms may include pain, swelling, or facial weakness or numbness. You may feel these symptoms in your teeth, jaw, tongue, ear, sinuses, eyes, salivary glands, blood vessels, or nerves.</w:t>
      </w:r>
    </w:p>
    <w:p w:rsidR="005F4A57" w:rsidRDefault="005F4A57" w:rsidP="005F4A57">
      <w:pPr>
        <w:pStyle w:val="NormalWeb"/>
        <w:shd w:val="clear" w:color="auto" w:fill="FFFFFF"/>
        <w:spacing w:before="0" w:beforeAutospacing="0" w:after="0" w:afterAutospacing="0" w:line="360" w:lineRule="atLeast"/>
        <w:rPr>
          <w:rFonts w:ascii="Helvetica" w:hAnsi="Helvetica" w:cs="Helvetica"/>
          <w:color w:val="363942"/>
          <w:sz w:val="21"/>
          <w:szCs w:val="21"/>
        </w:rPr>
      </w:pPr>
      <w:r>
        <w:rPr>
          <w:rFonts w:ascii="Helvetica" w:hAnsi="Helvetica" w:cs="Helvetica"/>
          <w:color w:val="363942"/>
          <w:sz w:val="21"/>
          <w:szCs w:val="21"/>
        </w:rPr>
        <w:t>Common causes of facial problems include infection, conditions that affect the skin of the face, and other diseases.</w:t>
      </w:r>
    </w:p>
    <w:p w:rsidR="005F4A57" w:rsidRDefault="005F4A57" w:rsidP="005F4A57">
      <w:pPr>
        <w:pStyle w:val="Heading3"/>
        <w:shd w:val="clear" w:color="auto" w:fill="FFFFFF"/>
        <w:spacing w:before="0" w:after="72"/>
        <w:rPr>
          <w:rFonts w:ascii="Helvetica" w:hAnsi="Helvetica" w:cs="Helvetica"/>
          <w:color w:val="000000"/>
          <w:sz w:val="27"/>
          <w:szCs w:val="27"/>
        </w:rPr>
      </w:pPr>
      <w:r>
        <w:rPr>
          <w:rFonts w:ascii="Helvetica" w:hAnsi="Helvetica" w:cs="Helvetica"/>
          <w:color w:val="000000"/>
        </w:rPr>
        <w:t>Infections</w:t>
      </w:r>
    </w:p>
    <w:p w:rsidR="005F4A57" w:rsidRDefault="005F4A57" w:rsidP="005F4A57">
      <w:pPr>
        <w:numPr>
          <w:ilvl w:val="0"/>
          <w:numId w:val="26"/>
        </w:numPr>
        <w:shd w:val="clear" w:color="auto" w:fill="FFFFFF"/>
        <w:ind w:left="480"/>
        <w:rPr>
          <w:rFonts w:ascii="Helvetica" w:hAnsi="Helvetica" w:cs="Helvetica"/>
          <w:color w:val="363942"/>
          <w:sz w:val="21"/>
          <w:szCs w:val="21"/>
        </w:rPr>
      </w:pPr>
      <w:r>
        <w:rPr>
          <w:rFonts w:ascii="Helvetica" w:hAnsi="Helvetica" w:cs="Helvetica"/>
          <w:color w:val="363942"/>
          <w:sz w:val="21"/>
          <w:szCs w:val="21"/>
        </w:rPr>
        <w:t>Bacterial infections such as </w:t>
      </w:r>
      <w:hyperlink r:id="rId38" w:anchor="sti150845-sec" w:history="1">
        <w:r>
          <w:rPr>
            <w:rStyle w:val="hwlinktext"/>
            <w:rFonts w:ascii="Helvetica" w:hAnsi="Helvetica" w:cs="Helvetica"/>
            <w:color w:val="61116A"/>
            <w:sz w:val="21"/>
            <w:szCs w:val="21"/>
            <w:u w:val="single"/>
          </w:rPr>
          <w:t>impetigo</w:t>
        </w:r>
      </w:hyperlink>
      <w:r>
        <w:rPr>
          <w:rFonts w:ascii="Helvetica" w:hAnsi="Helvetica" w:cs="Helvetica"/>
          <w:color w:val="363942"/>
          <w:sz w:val="21"/>
          <w:szCs w:val="21"/>
        </w:rPr>
        <w:t> and</w:t>
      </w:r>
      <w:hyperlink r:id="rId39" w:anchor="stc123671-sec" w:history="1">
        <w:r>
          <w:rPr>
            <w:rStyle w:val="hwlinktext"/>
            <w:rFonts w:ascii="Helvetica" w:hAnsi="Helvetica" w:cs="Helvetica"/>
            <w:color w:val="61116A"/>
            <w:sz w:val="21"/>
            <w:szCs w:val="21"/>
            <w:u w:val="single"/>
          </w:rPr>
          <w:t>cellulitis</w:t>
        </w:r>
      </w:hyperlink>
      <w:r>
        <w:rPr>
          <w:rFonts w:ascii="Helvetica" w:hAnsi="Helvetica" w:cs="Helvetica"/>
          <w:color w:val="363942"/>
          <w:sz w:val="21"/>
          <w:szCs w:val="21"/>
        </w:rPr>
        <w:t> can cause facial pain and oozing blisters or sores.</w:t>
      </w:r>
    </w:p>
    <w:p w:rsidR="005F4A57" w:rsidRDefault="005F4A57" w:rsidP="005F4A57">
      <w:pPr>
        <w:numPr>
          <w:ilvl w:val="0"/>
          <w:numId w:val="26"/>
        </w:numPr>
        <w:shd w:val="clear" w:color="auto" w:fill="FFFFFF"/>
        <w:ind w:left="480"/>
        <w:rPr>
          <w:rFonts w:ascii="Helvetica" w:hAnsi="Helvetica" w:cs="Helvetica"/>
          <w:color w:val="363942"/>
          <w:sz w:val="21"/>
          <w:szCs w:val="21"/>
        </w:rPr>
      </w:pPr>
      <w:r>
        <w:rPr>
          <w:rFonts w:ascii="Helvetica" w:hAnsi="Helvetica" w:cs="Helvetica"/>
          <w:color w:val="363942"/>
          <w:sz w:val="21"/>
          <w:szCs w:val="21"/>
        </w:rPr>
        <w:t>Viral infections such as </w:t>
      </w:r>
      <w:hyperlink r:id="rId40" w:anchor="sts14591-sec" w:history="1">
        <w:r>
          <w:rPr>
            <w:rStyle w:val="hwlinktext"/>
            <w:rFonts w:ascii="Helvetica" w:hAnsi="Helvetica" w:cs="Helvetica"/>
            <w:color w:val="61116A"/>
            <w:sz w:val="21"/>
            <w:szCs w:val="21"/>
            <w:u w:val="single"/>
          </w:rPr>
          <w:t>shingles</w:t>
        </w:r>
      </w:hyperlink>
      <w:r>
        <w:rPr>
          <w:rFonts w:ascii="Helvetica" w:hAnsi="Helvetica" w:cs="Helvetica"/>
          <w:color w:val="363942"/>
          <w:sz w:val="21"/>
          <w:szCs w:val="21"/>
        </w:rPr>
        <w:t> may affect nerves in the face or head, causing severe facial pain or eye problems (keratitis).</w:t>
      </w:r>
    </w:p>
    <w:p w:rsidR="005F4A57" w:rsidRDefault="005F4A57" w:rsidP="005F4A57">
      <w:pPr>
        <w:numPr>
          <w:ilvl w:val="0"/>
          <w:numId w:val="26"/>
        </w:numPr>
        <w:shd w:val="clear" w:color="auto" w:fill="FFFFFF"/>
        <w:ind w:left="480"/>
        <w:rPr>
          <w:rFonts w:ascii="Helvetica" w:hAnsi="Helvetica" w:cs="Helvetica"/>
          <w:color w:val="363942"/>
          <w:sz w:val="21"/>
          <w:szCs w:val="21"/>
        </w:rPr>
      </w:pPr>
      <w:r>
        <w:rPr>
          <w:rFonts w:ascii="Helvetica" w:hAnsi="Helvetica" w:cs="Helvetica"/>
          <w:color w:val="363942"/>
          <w:sz w:val="21"/>
          <w:szCs w:val="21"/>
        </w:rPr>
        <w:t>An infected or blocked </w:t>
      </w:r>
      <w:hyperlink r:id="rId41" w:anchor="sts14221-sec" w:history="1">
        <w:r>
          <w:rPr>
            <w:rStyle w:val="hwlinktext"/>
            <w:rFonts w:ascii="Helvetica" w:hAnsi="Helvetica" w:cs="Helvetica"/>
            <w:color w:val="61116A"/>
            <w:sz w:val="21"/>
            <w:szCs w:val="21"/>
            <w:u w:val="single"/>
          </w:rPr>
          <w:t>salivary gland</w:t>
        </w:r>
      </w:hyperlink>
      <w:r>
        <w:rPr>
          <w:rFonts w:ascii="Helvetica" w:hAnsi="Helvetica" w:cs="Helvetica"/>
          <w:color w:val="363942"/>
          <w:sz w:val="21"/>
          <w:szCs w:val="21"/>
        </w:rPr>
        <w:t> or a salivary stone (sialolithiasis) may cause facial swelling or pain, especially in the parotid gland (parotitis), which is located near the ear.</w:t>
      </w:r>
    </w:p>
    <w:p w:rsidR="005F4A57" w:rsidRDefault="005A2EE0" w:rsidP="005F4A57">
      <w:pPr>
        <w:numPr>
          <w:ilvl w:val="0"/>
          <w:numId w:val="26"/>
        </w:numPr>
        <w:shd w:val="clear" w:color="auto" w:fill="FFFFFF"/>
        <w:ind w:left="480"/>
        <w:rPr>
          <w:rFonts w:ascii="Helvetica" w:hAnsi="Helvetica" w:cs="Helvetica"/>
          <w:color w:val="363942"/>
          <w:sz w:val="21"/>
          <w:szCs w:val="21"/>
        </w:rPr>
      </w:pPr>
      <w:hyperlink r:id="rId42" w:anchor="stl158204-sec" w:history="1">
        <w:r w:rsidR="005F4A57">
          <w:rPr>
            <w:rStyle w:val="hwlinktext"/>
            <w:rFonts w:ascii="Helvetica" w:hAnsi="Helvetica" w:cs="Helvetica"/>
            <w:color w:val="61116A"/>
            <w:sz w:val="21"/>
            <w:szCs w:val="21"/>
            <w:u w:val="single"/>
          </w:rPr>
          <w:t>Lyme disease</w:t>
        </w:r>
      </w:hyperlink>
      <w:r w:rsidR="005F4A57">
        <w:rPr>
          <w:rFonts w:ascii="Helvetica" w:hAnsi="Helvetica" w:cs="Helvetica"/>
          <w:color w:val="363942"/>
          <w:sz w:val="21"/>
          <w:szCs w:val="21"/>
        </w:rPr>
        <w:t> is an infection that is spread by the bite of ticks infected with bacteria. It may cause facial pain, headache, stiff neck, or paralysis of the facial nerves.</w:t>
      </w:r>
    </w:p>
    <w:p w:rsidR="005F4A57" w:rsidRDefault="005F4A57" w:rsidP="005F4A57">
      <w:pPr>
        <w:pStyle w:val="Heading3"/>
        <w:shd w:val="clear" w:color="auto" w:fill="FFFFFF"/>
        <w:spacing w:before="0" w:after="72"/>
        <w:rPr>
          <w:rFonts w:ascii="Helvetica" w:hAnsi="Helvetica" w:cs="Helvetica"/>
          <w:color w:val="000000"/>
          <w:sz w:val="27"/>
          <w:szCs w:val="27"/>
        </w:rPr>
      </w:pPr>
      <w:r>
        <w:rPr>
          <w:rFonts w:ascii="Helvetica" w:hAnsi="Helvetica" w:cs="Helvetica"/>
          <w:color w:val="000000"/>
        </w:rPr>
        <w:t>Skin conditions</w:t>
      </w:r>
    </w:p>
    <w:p w:rsidR="005F4A57" w:rsidRDefault="005A2EE0" w:rsidP="005F4A57">
      <w:pPr>
        <w:numPr>
          <w:ilvl w:val="0"/>
          <w:numId w:val="27"/>
        </w:numPr>
        <w:shd w:val="clear" w:color="auto" w:fill="FFFFFF"/>
        <w:ind w:left="480"/>
        <w:rPr>
          <w:rFonts w:ascii="Helvetica" w:hAnsi="Helvetica" w:cs="Helvetica"/>
          <w:color w:val="363942"/>
          <w:sz w:val="21"/>
          <w:szCs w:val="21"/>
        </w:rPr>
      </w:pPr>
      <w:hyperlink r:id="rId43" w:anchor="zp3400-sec" w:history="1">
        <w:r w:rsidR="005F4A57">
          <w:rPr>
            <w:rStyle w:val="hwlinktext"/>
            <w:rFonts w:ascii="Helvetica" w:hAnsi="Helvetica" w:cs="Helvetica"/>
            <w:color w:val="61116A"/>
            <w:sz w:val="21"/>
            <w:szCs w:val="21"/>
            <w:u w:val="single"/>
          </w:rPr>
          <w:t>Rosacea</w:t>
        </w:r>
      </w:hyperlink>
      <w:r w:rsidR="005F4A57">
        <w:rPr>
          <w:rFonts w:ascii="Helvetica" w:hAnsi="Helvetica" w:cs="Helvetica"/>
          <w:color w:val="363942"/>
          <w:sz w:val="21"/>
          <w:szCs w:val="21"/>
        </w:rPr>
        <w:t> is a chronic skin condition that causes redness on the face, usually on the cheeks, nose, chin, or forehead.</w:t>
      </w:r>
    </w:p>
    <w:p w:rsidR="005F4A57" w:rsidRDefault="005A2EE0" w:rsidP="005F4A57">
      <w:pPr>
        <w:numPr>
          <w:ilvl w:val="0"/>
          <w:numId w:val="27"/>
        </w:numPr>
        <w:shd w:val="clear" w:color="auto" w:fill="FFFFFF"/>
        <w:ind w:left="480"/>
        <w:rPr>
          <w:rFonts w:ascii="Helvetica" w:hAnsi="Helvetica" w:cs="Helvetica"/>
          <w:color w:val="363942"/>
          <w:sz w:val="21"/>
          <w:szCs w:val="21"/>
        </w:rPr>
      </w:pPr>
      <w:hyperlink r:id="rId44" w:anchor="sta123101-sec" w:history="1">
        <w:r w:rsidR="005F4A57">
          <w:rPr>
            <w:rStyle w:val="hwlinktext"/>
            <w:rFonts w:ascii="Helvetica" w:hAnsi="Helvetica" w:cs="Helvetica"/>
            <w:color w:val="61116A"/>
            <w:sz w:val="21"/>
            <w:szCs w:val="21"/>
            <w:u w:val="single"/>
          </w:rPr>
          <w:t>Acne</w:t>
        </w:r>
      </w:hyperlink>
      <w:r w:rsidR="005F4A57">
        <w:rPr>
          <w:rFonts w:ascii="Helvetica" w:hAnsi="Helvetica" w:cs="Helvetica"/>
          <w:color w:val="363942"/>
          <w:sz w:val="21"/>
          <w:szCs w:val="21"/>
        </w:rPr>
        <w:t> commonly occurs on the face, especially in teens and young adults.</w:t>
      </w:r>
    </w:p>
    <w:p w:rsidR="005F4A57" w:rsidRDefault="005A2EE0" w:rsidP="005F4A57">
      <w:pPr>
        <w:numPr>
          <w:ilvl w:val="0"/>
          <w:numId w:val="27"/>
        </w:numPr>
        <w:shd w:val="clear" w:color="auto" w:fill="FFFFFF"/>
        <w:ind w:left="480"/>
        <w:rPr>
          <w:rFonts w:ascii="Helvetica" w:hAnsi="Helvetica" w:cs="Helvetica"/>
          <w:color w:val="363942"/>
          <w:sz w:val="21"/>
          <w:szCs w:val="21"/>
        </w:rPr>
      </w:pPr>
      <w:hyperlink r:id="rId45" w:anchor="sts14415-sec" w:history="1">
        <w:r w:rsidR="005F4A57">
          <w:rPr>
            <w:rStyle w:val="hwlinktext"/>
            <w:rFonts w:ascii="Helvetica" w:hAnsi="Helvetica" w:cs="Helvetica"/>
            <w:color w:val="61116A"/>
            <w:sz w:val="21"/>
            <w:szCs w:val="21"/>
            <w:u w:val="single"/>
          </w:rPr>
          <w:t>Seborrheic dermatitis</w:t>
        </w:r>
      </w:hyperlink>
      <w:r w:rsidR="005F4A57">
        <w:rPr>
          <w:rFonts w:ascii="Helvetica" w:hAnsi="Helvetica" w:cs="Helvetica"/>
          <w:color w:val="363942"/>
          <w:sz w:val="21"/>
          <w:szCs w:val="21"/>
        </w:rPr>
        <w:t> causes red, itchy, flaky skin patches along the eyebrows, nose, and mouth.</w:t>
      </w:r>
    </w:p>
    <w:p w:rsidR="005F4A57" w:rsidRDefault="005F4A57" w:rsidP="005F4A57">
      <w:pPr>
        <w:pStyle w:val="Heading3"/>
        <w:shd w:val="clear" w:color="auto" w:fill="FFFFFF"/>
        <w:spacing w:before="0" w:after="72"/>
        <w:rPr>
          <w:rFonts w:ascii="Helvetica" w:hAnsi="Helvetica" w:cs="Helvetica"/>
          <w:color w:val="000000"/>
          <w:sz w:val="27"/>
          <w:szCs w:val="27"/>
        </w:rPr>
      </w:pPr>
      <w:r>
        <w:rPr>
          <w:rFonts w:ascii="Helvetica" w:hAnsi="Helvetica" w:cs="Helvetica"/>
          <w:color w:val="000000"/>
        </w:rPr>
        <w:t>Other conditions and diseases</w:t>
      </w:r>
    </w:p>
    <w:p w:rsidR="005F4A57" w:rsidRDefault="005A2EE0" w:rsidP="005F4A57">
      <w:pPr>
        <w:numPr>
          <w:ilvl w:val="0"/>
          <w:numId w:val="28"/>
        </w:numPr>
        <w:shd w:val="clear" w:color="auto" w:fill="FFFFFF"/>
        <w:ind w:left="480"/>
        <w:rPr>
          <w:rFonts w:ascii="Helvetica" w:hAnsi="Helvetica" w:cs="Helvetica"/>
          <w:color w:val="363942"/>
          <w:sz w:val="21"/>
          <w:szCs w:val="21"/>
        </w:rPr>
      </w:pPr>
      <w:hyperlink r:id="rId46" w:anchor="sts14737-sec" w:history="1">
        <w:r w:rsidR="005F4A57">
          <w:rPr>
            <w:rStyle w:val="hwlinktext"/>
            <w:rFonts w:ascii="Helvetica" w:hAnsi="Helvetica" w:cs="Helvetica"/>
            <w:color w:val="61116A"/>
            <w:sz w:val="21"/>
            <w:szCs w:val="21"/>
            <w:u w:val="single"/>
          </w:rPr>
          <w:t>Sinusitis</w:t>
        </w:r>
      </w:hyperlink>
      <w:r w:rsidR="005F4A57">
        <w:rPr>
          <w:rFonts w:ascii="Helvetica" w:hAnsi="Helvetica" w:cs="Helvetica"/>
          <w:color w:val="363942"/>
          <w:sz w:val="21"/>
          <w:szCs w:val="21"/>
        </w:rPr>
        <w:t> causes a feeling of pressure over the </w:t>
      </w:r>
      <w:hyperlink r:id="rId47" w:anchor="tp16291-sec" w:history="1">
        <w:r w:rsidR="005F4A57">
          <w:rPr>
            <w:rStyle w:val="hwlinktext"/>
            <w:rFonts w:ascii="Helvetica" w:hAnsi="Helvetica" w:cs="Helvetica"/>
            <w:color w:val="61116A"/>
            <w:sz w:val="21"/>
            <w:szCs w:val="21"/>
            <w:u w:val="single"/>
          </w:rPr>
          <w:t>facial sinuses</w:t>
        </w:r>
      </w:hyperlink>
      <w:r w:rsidR="005F4A57">
        <w:rPr>
          <w:rFonts w:ascii="Helvetica" w:hAnsi="Helvetica" w:cs="Helvetica"/>
          <w:color w:val="363942"/>
          <w:sz w:val="21"/>
          <w:szCs w:val="21"/>
        </w:rPr>
        <w:t>. Sinusitis can follow a cold or may be caused by hay fever, asthma, or air pollution. It is more common in adults, but it can occur in children as an ongoing (chronic) stuffy nose.</w:t>
      </w:r>
    </w:p>
    <w:p w:rsidR="005F4A57" w:rsidRDefault="005F4A57" w:rsidP="005F4A57">
      <w:pPr>
        <w:numPr>
          <w:ilvl w:val="0"/>
          <w:numId w:val="28"/>
        </w:numPr>
        <w:shd w:val="clear" w:color="auto" w:fill="FFFFFF"/>
        <w:ind w:left="480"/>
        <w:rPr>
          <w:rFonts w:ascii="Helvetica" w:hAnsi="Helvetica" w:cs="Helvetica"/>
          <w:color w:val="363942"/>
          <w:sz w:val="21"/>
          <w:szCs w:val="21"/>
        </w:rPr>
      </w:pPr>
      <w:r>
        <w:rPr>
          <w:rFonts w:ascii="Helvetica" w:hAnsi="Helvetica" w:cs="Helvetica"/>
          <w:color w:val="363942"/>
          <w:sz w:val="21"/>
          <w:szCs w:val="21"/>
        </w:rPr>
        <w:t>Dental problems, including infections, can cause facial pain and swelling in and around the jaw area. Jaw pain may be caused by a </w:t>
      </w:r>
      <w:hyperlink r:id="rId48" w:anchor="stt11036-sec" w:history="1">
        <w:r>
          <w:rPr>
            <w:rStyle w:val="hwlinktext"/>
            <w:rFonts w:ascii="Helvetica" w:hAnsi="Helvetica" w:cs="Helvetica"/>
            <w:color w:val="61116A"/>
            <w:sz w:val="21"/>
            <w:szCs w:val="21"/>
            <w:u w:val="single"/>
          </w:rPr>
          <w:t>temporomandibular (TM) disorder</w:t>
        </w:r>
      </w:hyperlink>
      <w:r>
        <w:rPr>
          <w:rFonts w:ascii="Helvetica" w:hAnsi="Helvetica" w:cs="Helvetica"/>
          <w:color w:val="363942"/>
          <w:sz w:val="21"/>
          <w:szCs w:val="21"/>
        </w:rPr>
        <w:t>. This condition can cause pain in the </w:t>
      </w:r>
      <w:hyperlink r:id="rId49" w:anchor="tp10850-sec" w:history="1">
        <w:r>
          <w:rPr>
            <w:rStyle w:val="hwlinktext"/>
            <w:rFonts w:ascii="Helvetica" w:hAnsi="Helvetica" w:cs="Helvetica"/>
            <w:color w:val="61116A"/>
            <w:sz w:val="21"/>
            <w:szCs w:val="21"/>
            <w:u w:val="single"/>
          </w:rPr>
          <w:t>TM joint</w:t>
        </w:r>
      </w:hyperlink>
      <w:r>
        <w:rPr>
          <w:rFonts w:ascii="Helvetica" w:hAnsi="Helvetica" w:cs="Helvetica"/>
          <w:color w:val="363942"/>
          <w:sz w:val="21"/>
          <w:szCs w:val="21"/>
        </w:rPr>
        <w:t> (located in front of the ear), in the ear, or above the ear.</w:t>
      </w:r>
    </w:p>
    <w:p w:rsidR="005F4A57" w:rsidRDefault="005F4A57" w:rsidP="005F4A57">
      <w:pPr>
        <w:numPr>
          <w:ilvl w:val="0"/>
          <w:numId w:val="28"/>
        </w:numPr>
        <w:shd w:val="clear" w:color="auto" w:fill="FFFFFF"/>
        <w:ind w:left="480"/>
        <w:rPr>
          <w:rFonts w:ascii="Helvetica" w:hAnsi="Helvetica" w:cs="Helvetica"/>
          <w:color w:val="363942"/>
          <w:sz w:val="21"/>
          <w:szCs w:val="21"/>
        </w:rPr>
      </w:pPr>
      <w:r>
        <w:rPr>
          <w:rFonts w:ascii="Helvetica" w:hAnsi="Helvetica" w:cs="Helvetica"/>
          <w:color w:val="363942"/>
          <w:sz w:val="21"/>
          <w:szCs w:val="21"/>
        </w:rPr>
        <w:t>Headaches, such as </w:t>
      </w:r>
      <w:hyperlink r:id="rId50" w:anchor="stm159535-sec" w:history="1">
        <w:r>
          <w:rPr>
            <w:rStyle w:val="hwlinktext"/>
            <w:rFonts w:ascii="Helvetica" w:hAnsi="Helvetica" w:cs="Helvetica"/>
            <w:color w:val="61116A"/>
            <w:sz w:val="21"/>
            <w:szCs w:val="21"/>
            <w:u w:val="single"/>
          </w:rPr>
          <w:t>migraines</w:t>
        </w:r>
      </w:hyperlink>
      <w:r>
        <w:rPr>
          <w:rFonts w:ascii="Helvetica" w:hAnsi="Helvetica" w:cs="Helvetica"/>
          <w:color w:val="363942"/>
          <w:sz w:val="21"/>
          <w:szCs w:val="21"/>
        </w:rPr>
        <w:t> or </w:t>
      </w:r>
      <w:hyperlink r:id="rId51" w:anchor="stc123736-sec" w:history="1">
        <w:r>
          <w:rPr>
            <w:rStyle w:val="hwlinktext"/>
            <w:rFonts w:ascii="Helvetica" w:hAnsi="Helvetica" w:cs="Helvetica"/>
            <w:color w:val="61116A"/>
            <w:sz w:val="21"/>
            <w:szCs w:val="21"/>
            <w:u w:val="single"/>
          </w:rPr>
          <w:t>cluster headaches</w:t>
        </w:r>
      </w:hyperlink>
      <w:r>
        <w:rPr>
          <w:rFonts w:ascii="Helvetica" w:hAnsi="Helvetica" w:cs="Helvetica"/>
          <w:color w:val="363942"/>
          <w:sz w:val="21"/>
          <w:szCs w:val="21"/>
        </w:rPr>
        <w:t>, can cause severe pain around the eyes, in the temple, or over the forehead. </w:t>
      </w:r>
      <w:hyperlink r:id="rId52" w:anchor="stt11160-sec" w:history="1">
        <w:r>
          <w:rPr>
            <w:rStyle w:val="hwlinktext"/>
            <w:rFonts w:ascii="Helvetica" w:hAnsi="Helvetica" w:cs="Helvetica"/>
            <w:color w:val="61116A"/>
            <w:sz w:val="21"/>
            <w:szCs w:val="21"/>
            <w:u w:val="single"/>
          </w:rPr>
          <w:t>Giant cell arteritis</w:t>
        </w:r>
      </w:hyperlink>
      <w:r>
        <w:rPr>
          <w:rFonts w:ascii="Helvetica" w:hAnsi="Helvetica" w:cs="Helvetica"/>
          <w:color w:val="363942"/>
          <w:sz w:val="21"/>
          <w:szCs w:val="21"/>
        </w:rPr>
        <w:t> generally affects older adults and may cause headache and pain and may lead to blindness if not treated. For more information, see the topic </w:t>
      </w:r>
      <w:hyperlink r:id="rId53" w:anchor="hw93918" w:history="1">
        <w:r>
          <w:rPr>
            <w:rStyle w:val="Hyperlink"/>
            <w:rFonts w:ascii="Helvetica" w:hAnsi="Helvetica" w:cs="Helvetica"/>
            <w:color w:val="61116A"/>
            <w:sz w:val="21"/>
            <w:szCs w:val="21"/>
          </w:rPr>
          <w:t>Headaches</w:t>
        </w:r>
      </w:hyperlink>
      <w:r>
        <w:rPr>
          <w:rFonts w:ascii="Helvetica" w:hAnsi="Helvetica" w:cs="Helvetica"/>
          <w:color w:val="363942"/>
          <w:sz w:val="21"/>
          <w:szCs w:val="21"/>
        </w:rPr>
        <w:t>.</w:t>
      </w:r>
    </w:p>
    <w:p w:rsidR="005F4A57" w:rsidRDefault="005A2EE0" w:rsidP="005F4A57">
      <w:pPr>
        <w:numPr>
          <w:ilvl w:val="0"/>
          <w:numId w:val="28"/>
        </w:numPr>
        <w:shd w:val="clear" w:color="auto" w:fill="FFFFFF"/>
        <w:ind w:left="480"/>
        <w:rPr>
          <w:rFonts w:ascii="Helvetica" w:hAnsi="Helvetica" w:cs="Helvetica"/>
          <w:color w:val="363942"/>
          <w:sz w:val="21"/>
          <w:szCs w:val="21"/>
        </w:rPr>
      </w:pPr>
      <w:hyperlink r:id="rId54" w:anchor="stt11658-sec" w:history="1">
        <w:r w:rsidR="005F4A57">
          <w:rPr>
            <w:rStyle w:val="hwlinktext"/>
            <w:rFonts w:ascii="Helvetica" w:hAnsi="Helvetica" w:cs="Helvetica"/>
            <w:color w:val="61116A"/>
            <w:sz w:val="21"/>
            <w:szCs w:val="21"/>
            <w:u w:val="single"/>
          </w:rPr>
          <w:t>Trigeminal neuralgia</w:t>
        </w:r>
      </w:hyperlink>
      <w:r w:rsidR="005F4A57">
        <w:rPr>
          <w:rFonts w:ascii="Helvetica" w:hAnsi="Helvetica" w:cs="Helvetica"/>
          <w:color w:val="363942"/>
          <w:sz w:val="21"/>
          <w:szCs w:val="21"/>
        </w:rPr>
        <w:t> is a condition that causes abnormal stimulation of one of the facial nerves. It causes episodes of shooting facial pain.</w:t>
      </w:r>
    </w:p>
    <w:p w:rsidR="005F4A57" w:rsidRDefault="005A2EE0" w:rsidP="005F4A57">
      <w:pPr>
        <w:numPr>
          <w:ilvl w:val="0"/>
          <w:numId w:val="28"/>
        </w:numPr>
        <w:shd w:val="clear" w:color="auto" w:fill="FFFFFF"/>
        <w:ind w:left="480"/>
        <w:rPr>
          <w:rFonts w:ascii="Helvetica" w:hAnsi="Helvetica" w:cs="Helvetica"/>
          <w:color w:val="363942"/>
          <w:sz w:val="21"/>
          <w:szCs w:val="21"/>
        </w:rPr>
      </w:pPr>
      <w:hyperlink r:id="rId55" w:anchor="d32137495-sec" w:history="1">
        <w:r w:rsidR="005F4A57">
          <w:rPr>
            <w:rStyle w:val="hwlinktext"/>
            <w:rFonts w:ascii="Helvetica" w:hAnsi="Helvetica" w:cs="Helvetica"/>
            <w:color w:val="61116A"/>
            <w:sz w:val="21"/>
            <w:szCs w:val="21"/>
            <w:u w:val="single"/>
          </w:rPr>
          <w:t>Closed-angle glaucoma</w:t>
        </w:r>
      </w:hyperlink>
      <w:r w:rsidR="005F4A57">
        <w:rPr>
          <w:rFonts w:ascii="Helvetica" w:hAnsi="Helvetica" w:cs="Helvetica"/>
          <w:color w:val="363942"/>
          <w:sz w:val="21"/>
          <w:szCs w:val="21"/>
        </w:rPr>
        <w:t> causes vision changes and severe, aching pain in or behind the eye.</w:t>
      </w:r>
    </w:p>
    <w:p w:rsidR="005F4A57" w:rsidRDefault="005F4A57" w:rsidP="005F4A57">
      <w:pPr>
        <w:numPr>
          <w:ilvl w:val="0"/>
          <w:numId w:val="28"/>
        </w:numPr>
        <w:shd w:val="clear" w:color="auto" w:fill="FFFFFF"/>
        <w:spacing w:before="75" w:after="90"/>
        <w:ind w:left="480"/>
        <w:rPr>
          <w:rFonts w:ascii="Helvetica" w:hAnsi="Helvetica" w:cs="Helvetica"/>
          <w:color w:val="363942"/>
          <w:sz w:val="21"/>
          <w:szCs w:val="21"/>
        </w:rPr>
      </w:pPr>
      <w:r>
        <w:rPr>
          <w:rFonts w:ascii="Helvetica" w:hAnsi="Helvetica" w:cs="Helvetica"/>
          <w:color w:val="363942"/>
          <w:sz w:val="21"/>
          <w:szCs w:val="21"/>
        </w:rPr>
        <w:t>Conditions that cause problems with the muscles or nerves in the face include:</w:t>
      </w:r>
    </w:p>
    <w:p w:rsidR="005F4A57" w:rsidRDefault="005A2EE0" w:rsidP="005F4A57">
      <w:pPr>
        <w:numPr>
          <w:ilvl w:val="1"/>
          <w:numId w:val="29"/>
        </w:numPr>
        <w:shd w:val="clear" w:color="auto" w:fill="FFFFFF"/>
        <w:ind w:left="960"/>
        <w:rPr>
          <w:rFonts w:ascii="Helvetica" w:hAnsi="Helvetica" w:cs="Helvetica"/>
          <w:color w:val="363942"/>
          <w:sz w:val="21"/>
          <w:szCs w:val="21"/>
        </w:rPr>
      </w:pPr>
      <w:hyperlink r:id="rId56" w:anchor="stb117004-sec" w:history="1">
        <w:r w:rsidR="005F4A57">
          <w:rPr>
            <w:rStyle w:val="hwlinktext"/>
            <w:rFonts w:ascii="Helvetica" w:hAnsi="Helvetica" w:cs="Helvetica"/>
            <w:color w:val="61116A"/>
            <w:sz w:val="21"/>
            <w:szCs w:val="21"/>
            <w:u w:val="single"/>
          </w:rPr>
          <w:t>Bell's palsy</w:t>
        </w:r>
      </w:hyperlink>
      <w:r w:rsidR="005F4A57">
        <w:rPr>
          <w:rFonts w:ascii="Helvetica" w:hAnsi="Helvetica" w:cs="Helvetica"/>
          <w:color w:val="363942"/>
          <w:sz w:val="21"/>
          <w:szCs w:val="21"/>
        </w:rPr>
        <w:t>, which is caused by paralysis of the facial nerve. Weak and sagging muscles on one side of the face is the most common symptom. It also may cause an inability to close one eye and mild pain in the facial muscles.</w:t>
      </w:r>
    </w:p>
    <w:p w:rsidR="005F4A57" w:rsidRDefault="005A2EE0" w:rsidP="005F4A57">
      <w:pPr>
        <w:numPr>
          <w:ilvl w:val="1"/>
          <w:numId w:val="29"/>
        </w:numPr>
        <w:shd w:val="clear" w:color="auto" w:fill="FFFFFF"/>
        <w:ind w:left="960"/>
        <w:rPr>
          <w:rFonts w:ascii="Helvetica" w:hAnsi="Helvetica" w:cs="Helvetica"/>
          <w:color w:val="363942"/>
          <w:sz w:val="21"/>
          <w:szCs w:val="21"/>
        </w:rPr>
      </w:pPr>
      <w:hyperlink r:id="rId57" w:anchor="stm159615-sec" w:history="1">
        <w:r w:rsidR="005F4A57">
          <w:rPr>
            <w:rStyle w:val="hwlinktext"/>
            <w:rFonts w:ascii="Helvetica" w:hAnsi="Helvetica" w:cs="Helvetica"/>
            <w:color w:val="61116A"/>
            <w:sz w:val="21"/>
            <w:szCs w:val="21"/>
            <w:u w:val="single"/>
          </w:rPr>
          <w:t>Multiple sclerosis</w:t>
        </w:r>
      </w:hyperlink>
      <w:r w:rsidR="005F4A57">
        <w:rPr>
          <w:rFonts w:ascii="Helvetica" w:hAnsi="Helvetica" w:cs="Helvetica"/>
          <w:color w:val="363942"/>
          <w:sz w:val="21"/>
          <w:szCs w:val="21"/>
        </w:rPr>
        <w:t>, which may affect facial muscle control and strength, affect vision, and cause changes in feeling or sensation.</w:t>
      </w:r>
    </w:p>
    <w:p w:rsidR="005F4A57" w:rsidRDefault="005A2EE0" w:rsidP="005F4A57">
      <w:pPr>
        <w:numPr>
          <w:ilvl w:val="1"/>
          <w:numId w:val="29"/>
        </w:numPr>
        <w:shd w:val="clear" w:color="auto" w:fill="FFFFFF"/>
        <w:ind w:left="960"/>
        <w:rPr>
          <w:rFonts w:ascii="Helvetica" w:hAnsi="Helvetica" w:cs="Helvetica"/>
          <w:color w:val="363942"/>
          <w:sz w:val="21"/>
          <w:szCs w:val="21"/>
        </w:rPr>
      </w:pPr>
      <w:hyperlink r:id="rId58" w:anchor="stm159655-sec" w:history="1">
        <w:r w:rsidR="005F4A57">
          <w:rPr>
            <w:rStyle w:val="hwlinktext"/>
            <w:rFonts w:ascii="Helvetica" w:hAnsi="Helvetica" w:cs="Helvetica"/>
            <w:color w:val="61116A"/>
            <w:sz w:val="21"/>
            <w:szCs w:val="21"/>
            <w:u w:val="single"/>
          </w:rPr>
          <w:t>Myasthenia gravis</w:t>
        </w:r>
      </w:hyperlink>
      <w:r w:rsidR="005F4A57">
        <w:rPr>
          <w:rFonts w:ascii="Helvetica" w:hAnsi="Helvetica" w:cs="Helvetica"/>
          <w:color w:val="363942"/>
          <w:sz w:val="21"/>
          <w:szCs w:val="21"/>
        </w:rPr>
        <w:t>, which causes facial muscle weakness leading to drooping eyelids and difficulty talking, chewing, swallowing, or breathing.</w:t>
      </w:r>
    </w:p>
    <w:p w:rsidR="005F4A57" w:rsidRDefault="005F4A57" w:rsidP="005F4A57">
      <w:pPr>
        <w:numPr>
          <w:ilvl w:val="1"/>
          <w:numId w:val="29"/>
        </w:numPr>
        <w:shd w:val="clear" w:color="auto" w:fill="FFFFFF"/>
        <w:ind w:left="960"/>
        <w:rPr>
          <w:rFonts w:ascii="Helvetica" w:hAnsi="Helvetica" w:cs="Helvetica"/>
          <w:color w:val="363942"/>
          <w:sz w:val="21"/>
          <w:szCs w:val="21"/>
        </w:rPr>
      </w:pPr>
      <w:r>
        <w:rPr>
          <w:rFonts w:ascii="Helvetica" w:hAnsi="Helvetica" w:cs="Helvetica"/>
          <w:color w:val="363942"/>
          <w:sz w:val="21"/>
          <w:szCs w:val="21"/>
        </w:rPr>
        <w:t>Facial paralysis from a </w:t>
      </w:r>
      <w:hyperlink r:id="rId59" w:anchor="sts15140-sec" w:history="1">
        <w:r>
          <w:rPr>
            <w:rStyle w:val="hwlinktext"/>
            <w:rFonts w:ascii="Helvetica" w:hAnsi="Helvetica" w:cs="Helvetica"/>
            <w:color w:val="61116A"/>
            <w:sz w:val="21"/>
            <w:szCs w:val="21"/>
            <w:u w:val="single"/>
          </w:rPr>
          <w:t>stroke</w:t>
        </w:r>
      </w:hyperlink>
      <w:r>
        <w:rPr>
          <w:rFonts w:ascii="Helvetica" w:hAnsi="Helvetica" w:cs="Helvetica"/>
          <w:color w:val="363942"/>
          <w:sz w:val="21"/>
          <w:szCs w:val="21"/>
        </w:rPr>
        <w:t>.</w:t>
      </w:r>
    </w:p>
    <w:p w:rsidR="005F4A57" w:rsidRDefault="005A2EE0" w:rsidP="005F4A57">
      <w:pPr>
        <w:numPr>
          <w:ilvl w:val="0"/>
          <w:numId w:val="29"/>
        </w:numPr>
        <w:shd w:val="clear" w:color="auto" w:fill="FFFFFF"/>
        <w:ind w:left="480"/>
        <w:rPr>
          <w:rFonts w:ascii="Helvetica" w:hAnsi="Helvetica" w:cs="Helvetica"/>
          <w:color w:val="363942"/>
          <w:sz w:val="21"/>
          <w:szCs w:val="21"/>
        </w:rPr>
      </w:pPr>
      <w:hyperlink r:id="rId60" w:anchor="stl158197-sec" w:history="1">
        <w:r w:rsidR="005F4A57">
          <w:rPr>
            <w:rStyle w:val="hwlinktext"/>
            <w:rFonts w:ascii="Helvetica" w:hAnsi="Helvetica" w:cs="Helvetica"/>
            <w:color w:val="61116A"/>
            <w:sz w:val="21"/>
            <w:szCs w:val="21"/>
            <w:u w:val="single"/>
          </w:rPr>
          <w:t>Lupus</w:t>
        </w:r>
      </w:hyperlink>
      <w:r w:rsidR="005F4A57">
        <w:rPr>
          <w:rFonts w:ascii="Helvetica" w:hAnsi="Helvetica" w:cs="Helvetica"/>
          <w:color w:val="363942"/>
          <w:sz w:val="21"/>
          <w:szCs w:val="21"/>
        </w:rPr>
        <w:t> causes inflammation, fatigue, and a butterfly-shaped rash across the cheeks.</w:t>
      </w:r>
    </w:p>
    <w:p w:rsidR="005F4A57" w:rsidRDefault="005F4A57" w:rsidP="005F4A57">
      <w:pPr>
        <w:pStyle w:val="NormalWeb"/>
        <w:shd w:val="clear" w:color="auto" w:fill="FFFFFF"/>
        <w:spacing w:before="0" w:beforeAutospacing="0" w:after="0" w:afterAutospacing="0" w:line="360" w:lineRule="atLeast"/>
        <w:rPr>
          <w:rFonts w:ascii="Helvetica" w:hAnsi="Helvetica" w:cs="Helvetica"/>
          <w:color w:val="363942"/>
          <w:sz w:val="21"/>
          <w:szCs w:val="21"/>
        </w:rPr>
      </w:pPr>
      <w:r>
        <w:rPr>
          <w:rFonts w:ascii="Helvetica" w:hAnsi="Helvetica" w:cs="Helvetica"/>
          <w:color w:val="363942"/>
          <w:sz w:val="21"/>
          <w:szCs w:val="21"/>
        </w:rPr>
        <w:t>Treatment depends on what is causing your facial problem. In many cases, home treatment may be all that is needed to relieve your symptoms.</w:t>
      </w:r>
    </w:p>
    <w:p w:rsidR="004B738C" w:rsidRDefault="004B738C" w:rsidP="00544F48"/>
    <w:p w:rsidR="004B738C" w:rsidRDefault="004B738C" w:rsidP="00544F48"/>
    <w:p w:rsidR="005E6E7D" w:rsidRDefault="005E6E7D" w:rsidP="00544F48">
      <w:r>
        <w:t>The ‘T4 syndromc is a term used by clinicians for patients whose varied problems seem to be derived from the upper thoracic spine, and may be helped by treatment and exercises directed at that region. Properly it should perhaps be called the upper thoracic syndrome</w:t>
      </w:r>
    </w:p>
    <w:p w:rsidR="00572AA4" w:rsidRDefault="00572AA4">
      <w:pPr>
        <w:spacing w:after="160" w:line="259" w:lineRule="auto"/>
      </w:pPr>
    </w:p>
    <w:p w:rsidR="00D32367" w:rsidRDefault="00D32367" w:rsidP="00544F48"/>
    <w:p w:rsidR="00D32367" w:rsidRDefault="00D32367" w:rsidP="00544F48"/>
    <w:p w:rsidR="00D32367" w:rsidRDefault="005A2EE0" w:rsidP="00544F48">
      <w:hyperlink r:id="rId61" w:history="1">
        <w:r w:rsidR="00D32367" w:rsidRPr="002B552F">
          <w:rPr>
            <w:rStyle w:val="Hyperlink"/>
          </w:rPr>
          <w:t>https://lifeinthefastlane.com/investigations/hypocalcaemia/</w:t>
        </w:r>
      </w:hyperlink>
    </w:p>
    <w:p w:rsidR="00D32367" w:rsidRDefault="00D32367" w:rsidP="00544F48"/>
    <w:p w:rsidR="00D32367" w:rsidRDefault="00D32367" w:rsidP="00544F48"/>
    <w:p w:rsidR="00D7131B" w:rsidRPr="00D7131B" w:rsidRDefault="005A2EE0" w:rsidP="00D7131B">
      <w:hyperlink r:id="rId62" w:history="1">
        <w:r w:rsidR="00D7131B" w:rsidRPr="00D7131B">
          <w:rPr>
            <w:rStyle w:val="Hyperlink"/>
          </w:rPr>
          <w:t>Home</w:t>
        </w:r>
      </w:hyperlink>
      <w:r w:rsidR="00D7131B" w:rsidRPr="00D7131B">
        <w:t> | </w:t>
      </w:r>
      <w:hyperlink r:id="rId63" w:history="1">
        <w:r w:rsidR="00D7131B" w:rsidRPr="00D7131B">
          <w:rPr>
            <w:rStyle w:val="Hyperlink"/>
          </w:rPr>
          <w:t>Investigations [tests]</w:t>
        </w:r>
      </w:hyperlink>
      <w:r w:rsidR="00D7131B" w:rsidRPr="00D7131B">
        <w:t> | </w:t>
      </w:r>
      <w:r w:rsidR="00D7131B" w:rsidRPr="00D7131B">
        <w:rPr>
          <w:b/>
          <w:bCs/>
        </w:rPr>
        <w:t>Hypocalcaemia</w:t>
      </w:r>
    </w:p>
    <w:p w:rsidR="00D7131B" w:rsidRPr="00D7131B" w:rsidRDefault="00D7131B" w:rsidP="00D7131B">
      <w:r w:rsidRPr="00D7131B">
        <w:t>Hypocalcaemia</w:t>
      </w:r>
    </w:p>
    <w:p w:rsidR="00D7131B" w:rsidRPr="00D7131B" w:rsidRDefault="00D7131B" w:rsidP="00D7131B">
      <w:r w:rsidRPr="00D7131B">
        <w:t>Clinical Cases</w:t>
      </w:r>
    </w:p>
    <w:p w:rsidR="00D7131B" w:rsidRPr="00D7131B" w:rsidRDefault="005A2EE0" w:rsidP="00D7131B">
      <w:pPr>
        <w:numPr>
          <w:ilvl w:val="0"/>
          <w:numId w:val="31"/>
        </w:numPr>
      </w:pPr>
      <w:hyperlink r:id="rId64" w:tgtFrame="_self" w:tooltip="What is calcium" w:history="1">
        <w:r w:rsidR="00D7131B" w:rsidRPr="00D7131B">
          <w:rPr>
            <w:rStyle w:val="Hyperlink"/>
          </w:rPr>
          <w:t>What is Calcium?</w:t>
        </w:r>
      </w:hyperlink>
    </w:p>
    <w:p w:rsidR="00D7131B" w:rsidRPr="00D7131B" w:rsidRDefault="00D7131B" w:rsidP="00D7131B">
      <w:r w:rsidRPr="00D7131B">
        <w:t>Causes of HYPOcalcaemia</w:t>
      </w:r>
    </w:p>
    <w:p w:rsidR="00D7131B" w:rsidRPr="00D7131B" w:rsidRDefault="00D7131B" w:rsidP="00D7131B">
      <w:r w:rsidRPr="00D7131B">
        <w:t>Commonest causes: Hypoalbuminemia and HYPERventilation</w:t>
      </w:r>
    </w:p>
    <w:p w:rsidR="00D7131B" w:rsidRPr="00D7131B" w:rsidRDefault="00D7131B" w:rsidP="00D7131B">
      <w:pPr>
        <w:numPr>
          <w:ilvl w:val="0"/>
          <w:numId w:val="32"/>
        </w:numPr>
      </w:pPr>
      <w:r w:rsidRPr="00D7131B">
        <w:rPr>
          <w:b/>
          <w:bCs/>
        </w:rPr>
        <w:t>Factitious (commonest)</w:t>
      </w:r>
    </w:p>
    <w:p w:rsidR="00D7131B" w:rsidRPr="00D7131B" w:rsidRDefault="00D7131B" w:rsidP="00D7131B">
      <w:pPr>
        <w:numPr>
          <w:ilvl w:val="1"/>
          <w:numId w:val="33"/>
        </w:numPr>
      </w:pPr>
      <w:r w:rsidRPr="00D7131B">
        <w:t>Low albumin</w:t>
      </w:r>
    </w:p>
    <w:p w:rsidR="00D7131B" w:rsidRPr="00D7131B" w:rsidRDefault="00D7131B" w:rsidP="00D7131B">
      <w:pPr>
        <w:numPr>
          <w:ilvl w:val="0"/>
          <w:numId w:val="33"/>
        </w:numPr>
      </w:pPr>
      <w:r w:rsidRPr="00D7131B">
        <w:rPr>
          <w:b/>
          <w:bCs/>
        </w:rPr>
        <w:t>Metabolic (transcellular as for potassium)</w:t>
      </w:r>
    </w:p>
    <w:p w:rsidR="00D7131B" w:rsidRPr="00D7131B" w:rsidRDefault="00D7131B" w:rsidP="00D7131B">
      <w:pPr>
        <w:numPr>
          <w:ilvl w:val="1"/>
          <w:numId w:val="33"/>
        </w:numPr>
      </w:pPr>
      <w:r w:rsidRPr="00D7131B">
        <w:t>Primary respiratory alkalosis (HYPERventilation)</w:t>
      </w:r>
    </w:p>
    <w:p w:rsidR="00D7131B" w:rsidRPr="00D7131B" w:rsidRDefault="00D7131B" w:rsidP="00D7131B">
      <w:pPr>
        <w:numPr>
          <w:ilvl w:val="1"/>
          <w:numId w:val="33"/>
        </w:numPr>
      </w:pPr>
      <w:r w:rsidRPr="00D7131B">
        <w:t>Chronic alkalosis</w:t>
      </w:r>
    </w:p>
    <w:p w:rsidR="00D7131B" w:rsidRPr="00D7131B" w:rsidRDefault="00D7131B" w:rsidP="00D7131B">
      <w:pPr>
        <w:numPr>
          <w:ilvl w:val="0"/>
          <w:numId w:val="33"/>
        </w:numPr>
      </w:pPr>
      <w:r w:rsidRPr="00D7131B">
        <w:rPr>
          <w:b/>
          <w:bCs/>
        </w:rPr>
        <w:t>Endocrine </w:t>
      </w:r>
      <w:r w:rsidRPr="00D7131B">
        <w:t>(Decreased Ca uptake, increased excretion)</w:t>
      </w:r>
    </w:p>
    <w:p w:rsidR="00D7131B" w:rsidRPr="00D7131B" w:rsidRDefault="00D7131B" w:rsidP="00D7131B">
      <w:pPr>
        <w:numPr>
          <w:ilvl w:val="1"/>
          <w:numId w:val="33"/>
        </w:numPr>
      </w:pPr>
      <w:r w:rsidRPr="00D7131B">
        <w:t>Reduced </w:t>
      </w:r>
      <w:r w:rsidRPr="00D7131B">
        <w:rPr>
          <w:b/>
          <w:bCs/>
        </w:rPr>
        <w:t>PTH</w:t>
      </w:r>
      <w:r w:rsidRPr="00D7131B">
        <w:t> (associated raised PO4 as cannot excrete)</w:t>
      </w:r>
    </w:p>
    <w:p w:rsidR="00D7131B" w:rsidRPr="00D7131B" w:rsidRDefault="00D7131B" w:rsidP="00D7131B">
      <w:pPr>
        <w:numPr>
          <w:ilvl w:val="2"/>
          <w:numId w:val="34"/>
        </w:numPr>
      </w:pPr>
      <w:r w:rsidRPr="00D7131B">
        <w:t>Hypoparathyroidism (raised PO4)</w:t>
      </w:r>
    </w:p>
    <w:p w:rsidR="00D7131B" w:rsidRPr="00D7131B" w:rsidRDefault="00D7131B" w:rsidP="00D7131B">
      <w:pPr>
        <w:numPr>
          <w:ilvl w:val="2"/>
          <w:numId w:val="34"/>
        </w:numPr>
      </w:pPr>
      <w:r w:rsidRPr="00D7131B">
        <w:t>Pseudohypoparathyroidism (raised PO4)</w:t>
      </w:r>
    </w:p>
    <w:p w:rsidR="00D7131B" w:rsidRPr="00D7131B" w:rsidRDefault="00D7131B" w:rsidP="00D7131B">
      <w:pPr>
        <w:numPr>
          <w:ilvl w:val="2"/>
          <w:numId w:val="34"/>
        </w:numPr>
      </w:pPr>
      <w:r w:rsidRPr="00D7131B">
        <w:t>Thyroid or parathyroid surgery</w:t>
      </w:r>
    </w:p>
    <w:p w:rsidR="00D7131B" w:rsidRPr="00D7131B" w:rsidRDefault="00D7131B" w:rsidP="00D7131B">
      <w:pPr>
        <w:numPr>
          <w:ilvl w:val="1"/>
          <w:numId w:val="34"/>
        </w:numPr>
      </w:pPr>
      <w:r w:rsidRPr="00D7131B">
        <w:t>Increased </w:t>
      </w:r>
      <w:r w:rsidRPr="00D7131B">
        <w:rPr>
          <w:b/>
          <w:bCs/>
        </w:rPr>
        <w:t>calcitonin</w:t>
      </w:r>
      <w:r w:rsidRPr="00D7131B">
        <w:t> (decreased Ca and PO4)</w:t>
      </w:r>
    </w:p>
    <w:p w:rsidR="00D7131B" w:rsidRPr="00D7131B" w:rsidRDefault="00D7131B" w:rsidP="00D7131B">
      <w:pPr>
        <w:numPr>
          <w:ilvl w:val="2"/>
          <w:numId w:val="34"/>
        </w:numPr>
      </w:pPr>
      <w:r w:rsidRPr="00D7131B">
        <w:t>Medullary thyroid carcinoma</w:t>
      </w:r>
    </w:p>
    <w:p w:rsidR="00D7131B" w:rsidRPr="00D7131B" w:rsidRDefault="00D7131B" w:rsidP="00D7131B">
      <w:pPr>
        <w:numPr>
          <w:ilvl w:val="1"/>
          <w:numId w:val="34"/>
        </w:numPr>
      </w:pPr>
      <w:r w:rsidRPr="00D7131B">
        <w:t>Decreased </w:t>
      </w:r>
      <w:r w:rsidRPr="00D7131B">
        <w:rPr>
          <w:b/>
          <w:bCs/>
        </w:rPr>
        <w:t>Vitamin D</w:t>
      </w:r>
      <w:r w:rsidRPr="00D7131B">
        <w:t> (decreased GIT calcium absorption (small))</w:t>
      </w:r>
    </w:p>
    <w:p w:rsidR="00D7131B" w:rsidRPr="00D7131B" w:rsidRDefault="00D7131B" w:rsidP="00D7131B">
      <w:pPr>
        <w:numPr>
          <w:ilvl w:val="0"/>
          <w:numId w:val="34"/>
        </w:numPr>
      </w:pPr>
      <w:r w:rsidRPr="00D7131B">
        <w:rPr>
          <w:b/>
          <w:bCs/>
        </w:rPr>
        <w:t>Increased PHOSPHATE</w:t>
      </w:r>
      <w:r w:rsidRPr="00D7131B">
        <w:t>(precipitates calcium in serum)</w:t>
      </w:r>
    </w:p>
    <w:p w:rsidR="00D7131B" w:rsidRPr="00D7131B" w:rsidRDefault="00D7131B" w:rsidP="00D7131B">
      <w:pPr>
        <w:numPr>
          <w:ilvl w:val="1"/>
          <w:numId w:val="34"/>
        </w:numPr>
      </w:pPr>
      <w:r w:rsidRPr="00D7131B">
        <w:t>Tumour lysis syndrome (↑K+ ,↑PO4, ↓Ca++)</w:t>
      </w:r>
    </w:p>
    <w:p w:rsidR="00D7131B" w:rsidRPr="00D7131B" w:rsidRDefault="00D7131B" w:rsidP="00D7131B">
      <w:pPr>
        <w:numPr>
          <w:ilvl w:val="1"/>
          <w:numId w:val="34"/>
        </w:numPr>
      </w:pPr>
      <w:r w:rsidRPr="00D7131B">
        <w:t>Rhabdomyolysis</w:t>
      </w:r>
    </w:p>
    <w:p w:rsidR="00D7131B" w:rsidRPr="00D7131B" w:rsidRDefault="00D7131B" w:rsidP="00D7131B">
      <w:pPr>
        <w:numPr>
          <w:ilvl w:val="1"/>
          <w:numId w:val="34"/>
        </w:numPr>
      </w:pPr>
      <w:r w:rsidRPr="00D7131B">
        <w:t>Chronic renal failure</w:t>
      </w:r>
    </w:p>
    <w:p w:rsidR="00D7131B" w:rsidRPr="00D7131B" w:rsidRDefault="00D7131B" w:rsidP="00D7131B">
      <w:pPr>
        <w:numPr>
          <w:ilvl w:val="0"/>
          <w:numId w:val="34"/>
        </w:numPr>
      </w:pPr>
      <w:r w:rsidRPr="00D7131B">
        <w:rPr>
          <w:b/>
          <w:bCs/>
        </w:rPr>
        <w:t>Excessive CITRATE in circulation </w:t>
      </w:r>
      <w:r w:rsidRPr="00D7131B">
        <w:t>(precipitates calcium)</w:t>
      </w:r>
    </w:p>
    <w:p w:rsidR="00D7131B" w:rsidRPr="00D7131B" w:rsidRDefault="00D7131B" w:rsidP="00D7131B">
      <w:pPr>
        <w:numPr>
          <w:ilvl w:val="1"/>
          <w:numId w:val="34"/>
        </w:numPr>
      </w:pPr>
      <w:r w:rsidRPr="00D7131B">
        <w:t>Whole blood transfusion</w:t>
      </w:r>
    </w:p>
    <w:p w:rsidR="00D7131B" w:rsidRPr="00D7131B" w:rsidRDefault="00D7131B" w:rsidP="00D7131B">
      <w:pPr>
        <w:numPr>
          <w:ilvl w:val="1"/>
          <w:numId w:val="34"/>
        </w:numPr>
      </w:pPr>
      <w:r w:rsidRPr="00D7131B">
        <w:t>Plasmapheresis</w:t>
      </w:r>
    </w:p>
    <w:p w:rsidR="00D7131B" w:rsidRPr="00D7131B" w:rsidRDefault="00D7131B" w:rsidP="00D7131B">
      <w:pPr>
        <w:numPr>
          <w:ilvl w:val="0"/>
          <w:numId w:val="34"/>
        </w:numPr>
      </w:pPr>
      <w:r w:rsidRPr="00D7131B">
        <w:rPr>
          <w:b/>
          <w:bCs/>
        </w:rPr>
        <w:t>Increased bone formation and turnover</w:t>
      </w:r>
      <w:r w:rsidRPr="00D7131B">
        <w:t> (Osteoblastic activity)</w:t>
      </w:r>
    </w:p>
    <w:p w:rsidR="00D7131B" w:rsidRPr="00D7131B" w:rsidRDefault="00D7131B" w:rsidP="00D7131B">
      <w:pPr>
        <w:numPr>
          <w:ilvl w:val="1"/>
          <w:numId w:val="34"/>
        </w:numPr>
      </w:pPr>
      <w:r w:rsidRPr="00D7131B">
        <w:t>Malignancy (Breast, lung, thyroid, kidney, prostate)</w:t>
      </w:r>
    </w:p>
    <w:p w:rsidR="00D7131B" w:rsidRPr="00D7131B" w:rsidRDefault="00D7131B" w:rsidP="00D7131B">
      <w:pPr>
        <w:numPr>
          <w:ilvl w:val="1"/>
          <w:numId w:val="34"/>
        </w:numPr>
      </w:pPr>
      <w:r w:rsidRPr="00D7131B">
        <w:t>Osteomalacia (Increased alkaline phosphatase)</w:t>
      </w:r>
    </w:p>
    <w:p w:rsidR="00D7131B" w:rsidRPr="00D7131B" w:rsidRDefault="00D7131B" w:rsidP="00D7131B">
      <w:pPr>
        <w:numPr>
          <w:ilvl w:val="0"/>
          <w:numId w:val="34"/>
        </w:numPr>
      </w:pPr>
      <w:r w:rsidRPr="00D7131B">
        <w:rPr>
          <w:b/>
          <w:bCs/>
        </w:rPr>
        <w:t>Other</w:t>
      </w:r>
    </w:p>
    <w:p w:rsidR="00D7131B" w:rsidRPr="00D7131B" w:rsidRDefault="00D7131B" w:rsidP="00D7131B">
      <w:pPr>
        <w:numPr>
          <w:ilvl w:val="1"/>
          <w:numId w:val="34"/>
        </w:numPr>
      </w:pPr>
      <w:r w:rsidRPr="00D7131B">
        <w:t>Sepsis and Toxic shock syndrome</w:t>
      </w:r>
    </w:p>
    <w:p w:rsidR="00D7131B" w:rsidRPr="00D7131B" w:rsidRDefault="00D7131B" w:rsidP="00D7131B">
      <w:pPr>
        <w:numPr>
          <w:ilvl w:val="1"/>
          <w:numId w:val="34"/>
        </w:numPr>
      </w:pPr>
      <w:r w:rsidRPr="00D7131B">
        <w:t>Pancreatitis (PO4 normal)</w:t>
      </w:r>
    </w:p>
    <w:p w:rsidR="00D7131B" w:rsidRPr="00D7131B" w:rsidRDefault="00D7131B" w:rsidP="00D7131B">
      <w:pPr>
        <w:numPr>
          <w:ilvl w:val="1"/>
          <w:numId w:val="34"/>
        </w:numPr>
      </w:pPr>
      <w:r w:rsidRPr="00D7131B">
        <w:t>Overhydration</w:t>
      </w:r>
    </w:p>
    <w:p w:rsidR="00D7131B" w:rsidRPr="00D7131B" w:rsidRDefault="00D7131B" w:rsidP="00D7131B">
      <w:pPr>
        <w:numPr>
          <w:ilvl w:val="0"/>
          <w:numId w:val="34"/>
        </w:numPr>
      </w:pPr>
      <w:r w:rsidRPr="00D7131B">
        <w:rPr>
          <w:b/>
          <w:bCs/>
        </w:rPr>
        <w:t>Drugs</w:t>
      </w:r>
    </w:p>
    <w:p w:rsidR="00D7131B" w:rsidRPr="00D7131B" w:rsidRDefault="00D7131B" w:rsidP="00D7131B">
      <w:pPr>
        <w:numPr>
          <w:ilvl w:val="1"/>
          <w:numId w:val="34"/>
        </w:numPr>
      </w:pPr>
      <w:r w:rsidRPr="00D7131B">
        <w:t>B blocker OD, phenytoin, gentamicin, heparin</w:t>
      </w:r>
    </w:p>
    <w:p w:rsidR="00D7131B" w:rsidRPr="00D7131B" w:rsidRDefault="00D7131B" w:rsidP="00D7131B">
      <w:pPr>
        <w:numPr>
          <w:ilvl w:val="1"/>
          <w:numId w:val="34"/>
        </w:numPr>
      </w:pPr>
      <w:r w:rsidRPr="00D7131B">
        <w:t>Cimetidine, Ca channel blocker</w:t>
      </w:r>
    </w:p>
    <w:p w:rsidR="00D7131B" w:rsidRPr="00D7131B" w:rsidRDefault="00D7131B" w:rsidP="00D7131B">
      <w:r w:rsidRPr="00D7131B">
        <w:t>Clinical</w:t>
      </w:r>
    </w:p>
    <w:p w:rsidR="00D7131B" w:rsidRPr="00D7131B" w:rsidRDefault="00D7131B" w:rsidP="00D7131B">
      <w:r w:rsidRPr="00D7131B">
        <w:t>Calcium is excitable membrane stabiliser. Neuromuscular excitability and irritability is predominant</w:t>
      </w:r>
    </w:p>
    <w:p w:rsidR="00D7131B" w:rsidRPr="00103A9F" w:rsidRDefault="00D7131B" w:rsidP="00D7131B">
      <w:pPr>
        <w:numPr>
          <w:ilvl w:val="0"/>
          <w:numId w:val="35"/>
        </w:numPr>
        <w:rPr>
          <w:b/>
          <w:sz w:val="36"/>
          <w:highlight w:val="yellow"/>
        </w:rPr>
      </w:pPr>
      <w:r w:rsidRPr="00103A9F">
        <w:rPr>
          <w:b/>
          <w:bCs/>
          <w:sz w:val="36"/>
          <w:highlight w:val="yellow"/>
        </w:rPr>
        <w:t>Neurological</w:t>
      </w:r>
    </w:p>
    <w:p w:rsidR="00D7131B" w:rsidRPr="00103A9F" w:rsidRDefault="00D7131B" w:rsidP="00D7131B">
      <w:pPr>
        <w:numPr>
          <w:ilvl w:val="1"/>
          <w:numId w:val="36"/>
        </w:numPr>
        <w:rPr>
          <w:b/>
          <w:sz w:val="36"/>
          <w:highlight w:val="yellow"/>
        </w:rPr>
      </w:pPr>
      <w:r w:rsidRPr="00103A9F">
        <w:rPr>
          <w:b/>
          <w:sz w:val="36"/>
          <w:highlight w:val="yellow"/>
        </w:rPr>
        <w:t>Hyperreflexia and seizures</w:t>
      </w:r>
    </w:p>
    <w:p w:rsidR="00D7131B" w:rsidRPr="00103A9F" w:rsidRDefault="00D7131B" w:rsidP="00D7131B">
      <w:pPr>
        <w:numPr>
          <w:ilvl w:val="1"/>
          <w:numId w:val="36"/>
        </w:numPr>
        <w:rPr>
          <w:b/>
          <w:sz w:val="36"/>
          <w:highlight w:val="yellow"/>
        </w:rPr>
      </w:pPr>
      <w:r w:rsidRPr="00103A9F">
        <w:rPr>
          <w:b/>
          <w:sz w:val="36"/>
          <w:highlight w:val="yellow"/>
        </w:rPr>
        <w:t>Paraesthesia of extremities and face (Digital and peri-oral)</w:t>
      </w:r>
    </w:p>
    <w:p w:rsidR="00D7131B" w:rsidRPr="00103A9F" w:rsidRDefault="00D7131B" w:rsidP="00D7131B">
      <w:pPr>
        <w:numPr>
          <w:ilvl w:val="1"/>
          <w:numId w:val="36"/>
        </w:numPr>
        <w:rPr>
          <w:b/>
          <w:sz w:val="36"/>
        </w:rPr>
      </w:pPr>
      <w:r w:rsidRPr="00103A9F">
        <w:rPr>
          <w:b/>
          <w:sz w:val="36"/>
        </w:rPr>
        <w:t>Confusion, hallucinations, dementia</w:t>
      </w:r>
    </w:p>
    <w:p w:rsidR="00D7131B" w:rsidRPr="00D7131B" w:rsidRDefault="00D7131B" w:rsidP="00D7131B">
      <w:pPr>
        <w:numPr>
          <w:ilvl w:val="0"/>
          <w:numId w:val="36"/>
        </w:numPr>
      </w:pPr>
      <w:r w:rsidRPr="00D7131B">
        <w:rPr>
          <w:b/>
          <w:bCs/>
        </w:rPr>
        <w:t>Muscular</w:t>
      </w:r>
    </w:p>
    <w:p w:rsidR="00D7131B" w:rsidRPr="00D7131B" w:rsidRDefault="00D7131B" w:rsidP="00D7131B">
      <w:pPr>
        <w:numPr>
          <w:ilvl w:val="1"/>
          <w:numId w:val="36"/>
        </w:numPr>
      </w:pPr>
      <w:r w:rsidRPr="00D7131B">
        <w:lastRenderedPageBreak/>
        <w:t>Laryngospasm, stridor, tetany</w:t>
      </w:r>
    </w:p>
    <w:p w:rsidR="00D7131B" w:rsidRPr="00D7131B" w:rsidRDefault="00D7131B" w:rsidP="00D7131B">
      <w:pPr>
        <w:numPr>
          <w:ilvl w:val="1"/>
          <w:numId w:val="36"/>
        </w:numPr>
      </w:pPr>
      <w:r w:rsidRPr="00D7131B">
        <w:t>Muscle spasm, cramps and tetany</w:t>
      </w:r>
    </w:p>
    <w:p w:rsidR="00D7131B" w:rsidRPr="00D7131B" w:rsidRDefault="00D7131B" w:rsidP="00D7131B">
      <w:pPr>
        <w:numPr>
          <w:ilvl w:val="2"/>
          <w:numId w:val="37"/>
        </w:numPr>
      </w:pPr>
      <w:r w:rsidRPr="00D7131B">
        <w:t>Chvostek’s (Facial nerve tap….twitch corner of mouth)</w:t>
      </w:r>
    </w:p>
    <w:p w:rsidR="00D7131B" w:rsidRPr="00D7131B" w:rsidRDefault="00D7131B" w:rsidP="00D7131B">
      <w:pPr>
        <w:numPr>
          <w:ilvl w:val="2"/>
          <w:numId w:val="37"/>
        </w:numPr>
      </w:pPr>
      <w:r w:rsidRPr="00D7131B">
        <w:t>Trousseau (BP cuff on arm for 3mins induces carpopedal spasm)</w:t>
      </w:r>
    </w:p>
    <w:p w:rsidR="00D7131B" w:rsidRPr="00D7131B" w:rsidRDefault="00D7131B" w:rsidP="00D7131B">
      <w:pPr>
        <w:numPr>
          <w:ilvl w:val="0"/>
          <w:numId w:val="37"/>
        </w:numPr>
      </w:pPr>
      <w:r w:rsidRPr="00D7131B">
        <w:rPr>
          <w:b/>
          <w:bCs/>
        </w:rPr>
        <w:t>Cardiac</w:t>
      </w:r>
    </w:p>
    <w:p w:rsidR="00D7131B" w:rsidRPr="00D7131B" w:rsidRDefault="00D7131B" w:rsidP="00D7131B">
      <w:pPr>
        <w:numPr>
          <w:ilvl w:val="1"/>
          <w:numId w:val="37"/>
        </w:numPr>
      </w:pPr>
      <w:r w:rsidRPr="00D7131B">
        <w:t>Decreased myocardial contractility and heart failure</w:t>
      </w:r>
    </w:p>
    <w:p w:rsidR="00D7131B" w:rsidRPr="00D7131B" w:rsidRDefault="00D7131B" w:rsidP="00D7131B">
      <w:r w:rsidRPr="00D7131B">
        <w:t>Complication</w:t>
      </w:r>
    </w:p>
    <w:p w:rsidR="00D7131B" w:rsidRPr="00D7131B" w:rsidRDefault="00D7131B" w:rsidP="00D7131B">
      <w:pPr>
        <w:numPr>
          <w:ilvl w:val="0"/>
          <w:numId w:val="38"/>
        </w:numPr>
      </w:pPr>
      <w:r w:rsidRPr="00D7131B">
        <w:t>Arrhythmia</w:t>
      </w:r>
    </w:p>
    <w:p w:rsidR="00D7131B" w:rsidRPr="00D7131B" w:rsidRDefault="00D7131B" w:rsidP="00D7131B">
      <w:pPr>
        <w:numPr>
          <w:ilvl w:val="0"/>
          <w:numId w:val="38"/>
        </w:numPr>
      </w:pPr>
      <w:r w:rsidRPr="00D7131B">
        <w:t>ECG changes</w:t>
      </w:r>
    </w:p>
    <w:p w:rsidR="00D7131B" w:rsidRPr="00D7131B" w:rsidRDefault="00D7131B" w:rsidP="00D7131B">
      <w:pPr>
        <w:numPr>
          <w:ilvl w:val="0"/>
          <w:numId w:val="38"/>
        </w:numPr>
      </w:pPr>
      <w:r w:rsidRPr="00D7131B">
        <w:t>QTc prolongation (With low K, Mg, Ca)</w:t>
      </w:r>
    </w:p>
    <w:p w:rsidR="00D7131B" w:rsidRPr="00D7131B" w:rsidRDefault="00D7131B" w:rsidP="00D7131B">
      <w:pPr>
        <w:numPr>
          <w:ilvl w:val="0"/>
          <w:numId w:val="38"/>
        </w:numPr>
      </w:pPr>
      <w:r w:rsidRPr="00D7131B">
        <w:t>T wave inversion</w:t>
      </w:r>
    </w:p>
    <w:p w:rsidR="00D7131B" w:rsidRPr="00D7131B" w:rsidRDefault="00D7131B" w:rsidP="00D7131B">
      <w:pPr>
        <w:numPr>
          <w:ilvl w:val="0"/>
          <w:numId w:val="38"/>
        </w:numPr>
      </w:pPr>
      <w:r w:rsidRPr="00D7131B">
        <w:t>Complete HB</w:t>
      </w:r>
    </w:p>
    <w:p w:rsidR="00D7131B" w:rsidRPr="00D7131B" w:rsidRDefault="00D7131B" w:rsidP="00D7131B">
      <w:pPr>
        <w:numPr>
          <w:ilvl w:val="0"/>
          <w:numId w:val="38"/>
        </w:numPr>
      </w:pPr>
      <w:r w:rsidRPr="00D7131B">
        <w:t>Torsades de Pointe</w:t>
      </w:r>
    </w:p>
    <w:p w:rsidR="00D7131B" w:rsidRPr="00D7131B" w:rsidRDefault="00D7131B" w:rsidP="00D7131B">
      <w:r w:rsidRPr="00D7131B">
        <w:t>Correction</w:t>
      </w:r>
    </w:p>
    <w:p w:rsidR="00D7131B" w:rsidRPr="00D7131B" w:rsidRDefault="00D7131B" w:rsidP="00D7131B">
      <w:pPr>
        <w:numPr>
          <w:ilvl w:val="0"/>
          <w:numId w:val="39"/>
        </w:numPr>
      </w:pPr>
      <w:r w:rsidRPr="00D7131B">
        <w:t>Assess and treat underlying cause</w:t>
      </w:r>
    </w:p>
    <w:p w:rsidR="00D7131B" w:rsidRPr="00D7131B" w:rsidRDefault="00D7131B" w:rsidP="00D7131B">
      <w:pPr>
        <w:numPr>
          <w:ilvl w:val="0"/>
          <w:numId w:val="39"/>
        </w:numPr>
      </w:pPr>
      <w:r w:rsidRPr="00D7131B">
        <w:t>Correct acidosis and hypomagnesaemia</w:t>
      </w:r>
    </w:p>
    <w:p w:rsidR="00D7131B" w:rsidRPr="00D7131B" w:rsidRDefault="00D7131B" w:rsidP="00D7131B">
      <w:pPr>
        <w:numPr>
          <w:ilvl w:val="0"/>
          <w:numId w:val="39"/>
        </w:numPr>
      </w:pPr>
      <w:r w:rsidRPr="00D7131B">
        <w:t>Replace Calcium</w:t>
      </w:r>
    </w:p>
    <w:p w:rsidR="00D7131B" w:rsidRPr="00D7131B" w:rsidRDefault="00D7131B" w:rsidP="00D7131B">
      <w:r w:rsidRPr="00D7131B">
        <w:t>Asymptomatic</w:t>
      </w:r>
    </w:p>
    <w:p w:rsidR="00D7131B" w:rsidRPr="00D7131B" w:rsidRDefault="00D7131B" w:rsidP="00D7131B">
      <w:pPr>
        <w:numPr>
          <w:ilvl w:val="0"/>
          <w:numId w:val="40"/>
        </w:numPr>
      </w:pPr>
      <w:r w:rsidRPr="00D7131B">
        <w:t>Oral Calcium supplements and Vitamin D rich milk</w:t>
      </w:r>
    </w:p>
    <w:p w:rsidR="00D7131B" w:rsidRPr="00D7131B" w:rsidRDefault="00D7131B" w:rsidP="00D7131B">
      <w:r w:rsidRPr="00D7131B">
        <w:t>Symptomatic</w:t>
      </w:r>
    </w:p>
    <w:p w:rsidR="00D7131B" w:rsidRPr="00D7131B" w:rsidRDefault="00D7131B" w:rsidP="00D7131B">
      <w:pPr>
        <w:numPr>
          <w:ilvl w:val="0"/>
          <w:numId w:val="41"/>
        </w:numPr>
      </w:pPr>
      <w:r w:rsidRPr="00D7131B">
        <w:t>Parenteral Calcium</w:t>
      </w:r>
    </w:p>
    <w:p w:rsidR="00D7131B" w:rsidRPr="00D7131B" w:rsidRDefault="00D7131B" w:rsidP="00D7131B">
      <w:pPr>
        <w:numPr>
          <w:ilvl w:val="1"/>
          <w:numId w:val="42"/>
        </w:numPr>
      </w:pPr>
      <w:r w:rsidRPr="00D7131B">
        <w:t>Calcium chloride (10ml 10% 13.6mEq)</w:t>
      </w:r>
    </w:p>
    <w:p w:rsidR="00D7131B" w:rsidRPr="00D7131B" w:rsidRDefault="00D7131B" w:rsidP="00D7131B">
      <w:pPr>
        <w:numPr>
          <w:ilvl w:val="1"/>
          <w:numId w:val="42"/>
        </w:numPr>
      </w:pPr>
      <w:r w:rsidRPr="00D7131B">
        <w:t>Calcium gluconate (10ml 10% 4.6mEq)</w:t>
      </w:r>
    </w:p>
    <w:p w:rsidR="00D7131B" w:rsidRPr="00D7131B" w:rsidRDefault="00D7131B" w:rsidP="00D7131B">
      <w:r w:rsidRPr="00D7131B">
        <w:rPr>
          <w:noProof/>
        </w:rPr>
        <w:drawing>
          <wp:inline distT="0" distB="0" distL="0" distR="0">
            <wp:extent cx="1050290" cy="1050290"/>
            <wp:effectExtent l="0" t="0" r="0" b="0"/>
            <wp:docPr id="24" name="Picture 24" descr="https://secure.gravatar.com/avatar/8406720ffab2cee90e28732175e2e2ab?s=110&amp;d=mm&amp;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ecure.gravatar.com/avatar/8406720ffab2cee90e28732175e2e2ab?s=110&amp;d=mm&amp;r=x"/>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050290" cy="1050290"/>
                    </a:xfrm>
                    <a:prstGeom prst="rect">
                      <a:avLst/>
                    </a:prstGeom>
                    <a:noFill/>
                    <a:ln>
                      <a:noFill/>
                    </a:ln>
                  </pic:spPr>
                </pic:pic>
              </a:graphicData>
            </a:graphic>
          </wp:inline>
        </w:drawing>
      </w:r>
    </w:p>
    <w:p w:rsidR="00D7131B" w:rsidRPr="00D7131B" w:rsidRDefault="00D7131B" w:rsidP="00D7131B">
      <w:r w:rsidRPr="00D7131B">
        <w:t>About Mike Cadogan</w:t>
      </w:r>
    </w:p>
    <w:p w:rsidR="00D7131B" w:rsidRPr="00D7131B" w:rsidRDefault="005A2EE0" w:rsidP="00D7131B">
      <w:hyperlink r:id="rId66" w:tooltip="Dr Mike Cadogan" w:history="1">
        <w:r w:rsidR="00D7131B" w:rsidRPr="00D7131B">
          <w:rPr>
            <w:rStyle w:val="Hyperlink"/>
          </w:rPr>
          <w:t>Emergency physician</w:t>
        </w:r>
      </w:hyperlink>
      <w:r w:rsidR="00D7131B" w:rsidRPr="00D7131B">
        <w:t> with a passion for medical informatics and </w:t>
      </w:r>
      <w:hyperlink r:id="rId67" w:history="1">
        <w:r w:rsidR="00D7131B" w:rsidRPr="00D7131B">
          <w:rPr>
            <w:rStyle w:val="Hyperlink"/>
          </w:rPr>
          <w:t>medical education/textbooks</w:t>
        </w:r>
      </w:hyperlink>
      <w:r w:rsidR="00D7131B" w:rsidRPr="00D7131B">
        <w:t>. Co-founder of </w:t>
      </w:r>
      <w:hyperlink r:id="rId68" w:tooltip="HealthEngine Health Directory" w:history="1">
        <w:r w:rsidR="00D7131B" w:rsidRPr="00D7131B">
          <w:rPr>
            <w:rStyle w:val="Hyperlink"/>
          </w:rPr>
          <w:t>HealthEngine</w:t>
        </w:r>
      </w:hyperlink>
      <w:r w:rsidR="00D7131B" w:rsidRPr="00D7131B">
        <w:t>. Asynchronous learning </w:t>
      </w:r>
      <w:hyperlink r:id="rId69" w:tooltip="Free Open Access Medical Education" w:history="1">
        <w:r w:rsidR="00D7131B" w:rsidRPr="00D7131B">
          <w:rPr>
            <w:rStyle w:val="Hyperlink"/>
          </w:rPr>
          <w:t>#FOAMed</w:t>
        </w:r>
      </w:hyperlink>
      <w:r w:rsidR="00D7131B" w:rsidRPr="00D7131B">
        <w:t> evangelist | @sandnsurf | </w:t>
      </w:r>
      <w:hyperlink r:id="rId70" w:history="1">
        <w:r w:rsidR="00D7131B" w:rsidRPr="00D7131B">
          <w:rPr>
            <w:rStyle w:val="Hyperlink"/>
          </w:rPr>
          <w:t>+ Mike Cadogan</w:t>
        </w:r>
      </w:hyperlink>
      <w:r w:rsidR="00D7131B" w:rsidRPr="00D7131B">
        <w:t> | </w:t>
      </w:r>
      <w:hyperlink r:id="rId71" w:history="1">
        <w:r w:rsidR="00D7131B" w:rsidRPr="00D7131B">
          <w:rPr>
            <w:rStyle w:val="Hyperlink"/>
          </w:rPr>
          <w:t>LinkedIn</w:t>
        </w:r>
      </w:hyperlink>
    </w:p>
    <w:p w:rsidR="00D32367" w:rsidRDefault="00D32367" w:rsidP="00544F48"/>
    <w:p w:rsidR="00D7131B" w:rsidRDefault="00D7131B" w:rsidP="00544F48"/>
    <w:p w:rsidR="00D7131B" w:rsidRDefault="00D7131B" w:rsidP="00544F48"/>
    <w:p w:rsidR="00D7131B" w:rsidRDefault="00D7131B" w:rsidP="00544F48"/>
    <w:p w:rsidR="008E1254" w:rsidRDefault="008E1254" w:rsidP="00544F48"/>
    <w:p w:rsidR="008E1254" w:rsidRDefault="008E1254" w:rsidP="00544F48"/>
    <w:p w:rsidR="008E1254" w:rsidRDefault="008E1254" w:rsidP="00544F48"/>
    <w:p w:rsidR="008E1254" w:rsidRDefault="008E1254" w:rsidP="00544F48"/>
    <w:p w:rsidR="008E1254" w:rsidRDefault="008E1254" w:rsidP="00544F48"/>
    <w:p w:rsidR="008E1254" w:rsidRDefault="008E1254" w:rsidP="00544F48"/>
    <w:p w:rsidR="008E1254" w:rsidRDefault="008E1254" w:rsidP="00544F48"/>
    <w:p w:rsidR="008E1254" w:rsidRDefault="008E1254" w:rsidP="00544F48"/>
    <w:p w:rsidR="008E1254" w:rsidRDefault="008E1254" w:rsidP="00544F48"/>
    <w:p w:rsidR="008E1254" w:rsidRDefault="008E1254" w:rsidP="00544F48"/>
    <w:p w:rsidR="008E1254" w:rsidRDefault="008E1254" w:rsidP="00544F48"/>
    <w:p w:rsidR="008E1254" w:rsidRDefault="005A2EE0" w:rsidP="00544F48">
      <w:hyperlink r:id="rId72" w:history="1">
        <w:r w:rsidR="008E1254" w:rsidRPr="00D61802">
          <w:rPr>
            <w:rStyle w:val="Hyperlink"/>
          </w:rPr>
          <w:t>http://diseasespictures.com/tingling-numbness-in-the-face-and-back-of-the-head-causes-symptoms-treatment/</w:t>
        </w:r>
      </w:hyperlink>
    </w:p>
    <w:p w:rsidR="008E1254" w:rsidRDefault="005A2EE0" w:rsidP="00544F48">
      <w:hyperlink r:id="rId73" w:history="1">
        <w:r w:rsidR="008E1254" w:rsidRPr="00D61802">
          <w:rPr>
            <w:rStyle w:val="Hyperlink"/>
          </w:rPr>
          <w:t>http://diseasespictures.com/tingling-numbness-in-the-face-and-back-of-the-head-causes-symptoms-treatment/</w:t>
        </w:r>
      </w:hyperlink>
    </w:p>
    <w:p w:rsidR="008E1254" w:rsidRDefault="008E1254" w:rsidP="008E1254">
      <w:pPr>
        <w:spacing w:after="160" w:line="259" w:lineRule="auto"/>
      </w:pPr>
    </w:p>
    <w:p w:rsidR="008E1254" w:rsidRPr="008E1254" w:rsidRDefault="008E1254" w:rsidP="008E1254">
      <w:pPr>
        <w:spacing w:after="160" w:line="259" w:lineRule="auto"/>
      </w:pPr>
      <w:r w:rsidRPr="008E1254">
        <w:rPr>
          <w:b/>
          <w:bCs/>
        </w:rPr>
        <w:lastRenderedPageBreak/>
        <w:t>Causes Of Tingling In The Face and Back Of The Head</w:t>
      </w:r>
      <w:r w:rsidRPr="008E1254">
        <w:t> :</w:t>
      </w:r>
    </w:p>
    <w:p w:rsidR="008E1254" w:rsidRPr="008E1254" w:rsidRDefault="008E1254" w:rsidP="008E1254">
      <w:pPr>
        <w:spacing w:after="160" w:line="259" w:lineRule="auto"/>
      </w:pPr>
      <w:r w:rsidRPr="008E1254">
        <w:t>Many factors can cause numbness of head and face. It can be grouped broadly under 3 categories namely </w:t>
      </w:r>
      <w:r w:rsidRPr="008E1254">
        <w:rPr>
          <w:b/>
          <w:bCs/>
        </w:rPr>
        <w:t>neurological disorders</w:t>
      </w:r>
      <w:r w:rsidRPr="008E1254">
        <w:t>, </w:t>
      </w:r>
      <w:r w:rsidRPr="008E1254">
        <w:rPr>
          <w:b/>
          <w:bCs/>
        </w:rPr>
        <w:t>circulatory disorders</w:t>
      </w:r>
      <w:r w:rsidRPr="008E1254">
        <w:t> and </w:t>
      </w:r>
      <w:r w:rsidRPr="008E1254">
        <w:rPr>
          <w:b/>
          <w:bCs/>
        </w:rPr>
        <w:t>psychological problems</w:t>
      </w:r>
      <w:r w:rsidRPr="008E1254">
        <w:t>.</w:t>
      </w:r>
    </w:p>
    <w:p w:rsidR="008E1254" w:rsidRPr="008E1254" w:rsidRDefault="008E1254" w:rsidP="008E1254">
      <w:pPr>
        <w:numPr>
          <w:ilvl w:val="0"/>
          <w:numId w:val="47"/>
        </w:numPr>
        <w:spacing w:after="160" w:line="259" w:lineRule="auto"/>
      </w:pPr>
      <w:r w:rsidRPr="008E1254">
        <w:rPr>
          <w:b/>
          <w:bCs/>
        </w:rPr>
        <w:t>Problems Of Neurology That Causes Numbness</w:t>
      </w:r>
    </w:p>
    <w:p w:rsidR="008E1254" w:rsidRPr="008E1254" w:rsidRDefault="008E1254" w:rsidP="008E1254">
      <w:pPr>
        <w:spacing w:after="160" w:line="259" w:lineRule="auto"/>
      </w:pPr>
      <w:r w:rsidRPr="008E1254">
        <w:t>Several neurological diseases including </w:t>
      </w:r>
      <w:hyperlink r:id="rId74" w:tgtFrame="_blank" w:history="1">
        <w:r w:rsidRPr="008E1254">
          <w:rPr>
            <w:rStyle w:val="Hyperlink"/>
            <w:b/>
            <w:bCs/>
          </w:rPr>
          <w:t>epilepsy</w:t>
        </w:r>
      </w:hyperlink>
      <w:r w:rsidRPr="008E1254">
        <w:t>, </w:t>
      </w:r>
      <w:hyperlink r:id="rId75" w:tgtFrame="_blank" w:history="1">
        <w:r w:rsidRPr="008E1254">
          <w:rPr>
            <w:rStyle w:val="Hyperlink"/>
            <w:b/>
            <w:bCs/>
          </w:rPr>
          <w:t>multiple sclerosis</w:t>
        </w:r>
      </w:hyperlink>
      <w:r w:rsidRPr="008E1254">
        <w:t> and certain infectious disorders can affect the nerve fibers leading to numbness at the back of head.</w:t>
      </w:r>
    </w:p>
    <w:p w:rsidR="008E1254" w:rsidRPr="008E1254" w:rsidRDefault="008E1254" w:rsidP="008E1254">
      <w:pPr>
        <w:numPr>
          <w:ilvl w:val="0"/>
          <w:numId w:val="48"/>
        </w:numPr>
        <w:spacing w:after="160" w:line="259" w:lineRule="auto"/>
      </w:pPr>
      <w:r w:rsidRPr="008E1254">
        <w:rPr>
          <w:b/>
          <w:bCs/>
        </w:rPr>
        <w:t>Multiple Sclerosis</w:t>
      </w:r>
    </w:p>
    <w:p w:rsidR="008E1254" w:rsidRPr="008E1254" w:rsidRDefault="008E1254" w:rsidP="008E1254">
      <w:pPr>
        <w:spacing w:after="160" w:line="259" w:lineRule="auto"/>
      </w:pPr>
      <w:r w:rsidRPr="008E1254">
        <w:t>Multiple sclerosis is a progressive disease in which the immune system of the body attacks and destroys the outer protective layer of the nerve fibers of the central nervous system. Around 2.5 million people are living with MS the symptoms of which include vision problems, thinking and memory problems. Multiple sclerosis can cause numbness in the face and head.</w:t>
      </w:r>
    </w:p>
    <w:p w:rsidR="008E1254" w:rsidRPr="00ED42CF" w:rsidRDefault="008E1254" w:rsidP="008E1254">
      <w:pPr>
        <w:numPr>
          <w:ilvl w:val="0"/>
          <w:numId w:val="49"/>
        </w:numPr>
        <w:spacing w:after="160" w:line="259" w:lineRule="auto"/>
        <w:rPr>
          <w:highlight w:val="lightGray"/>
        </w:rPr>
      </w:pPr>
      <w:r w:rsidRPr="00ED42CF">
        <w:rPr>
          <w:b/>
          <w:bCs/>
          <w:highlight w:val="lightGray"/>
        </w:rPr>
        <w:t>Epilepsy</w:t>
      </w:r>
    </w:p>
    <w:p w:rsidR="008E1254" w:rsidRPr="008E1254" w:rsidRDefault="008E1254" w:rsidP="008E1254">
      <w:pPr>
        <w:spacing w:after="160" w:line="259" w:lineRule="auto"/>
      </w:pPr>
      <w:r w:rsidRPr="00ED42CF">
        <w:rPr>
          <w:highlight w:val="lightGray"/>
        </w:rPr>
        <w:t>Epilepsy is a kind of neurological problem affecting the brain causing sudden seizures due to increased electrical activity. Epilepsy can cause temporary numbness in the tongue and back of the head.</w:t>
      </w:r>
    </w:p>
    <w:p w:rsidR="008E1254" w:rsidRPr="008E1254" w:rsidRDefault="008E1254" w:rsidP="008E1254">
      <w:pPr>
        <w:numPr>
          <w:ilvl w:val="0"/>
          <w:numId w:val="50"/>
        </w:numPr>
        <w:spacing w:after="160" w:line="259" w:lineRule="auto"/>
      </w:pPr>
      <w:r w:rsidRPr="008E1254">
        <w:rPr>
          <w:b/>
          <w:bCs/>
        </w:rPr>
        <w:t>Shingles</w:t>
      </w:r>
    </w:p>
    <w:p w:rsidR="008E1254" w:rsidRPr="008E1254" w:rsidRDefault="005A2EE0" w:rsidP="008E1254">
      <w:pPr>
        <w:spacing w:after="160" w:line="259" w:lineRule="auto"/>
      </w:pPr>
      <w:hyperlink r:id="rId76" w:tgtFrame="_blank" w:history="1">
        <w:r w:rsidR="008E1254" w:rsidRPr="008E1254">
          <w:rPr>
            <w:rStyle w:val="Hyperlink"/>
          </w:rPr>
          <w:t>Shingles</w:t>
        </w:r>
      </w:hyperlink>
      <w:r w:rsidR="008E1254" w:rsidRPr="008E1254">
        <w:t> is an infectious disorder caused by </w:t>
      </w:r>
      <w:r w:rsidR="008E1254" w:rsidRPr="008E1254">
        <w:rPr>
          <w:b/>
          <w:bCs/>
        </w:rPr>
        <w:t>Herpes Zoster virus</w:t>
      </w:r>
      <w:r w:rsidR="008E1254" w:rsidRPr="008E1254">
        <w:t> which affects the nerve endings of trigeminal nerves after the infection. Shingles can cause tingling and numb feeling on one side of the body along with other symptoms like fever, blurred vision, headache and change in taste. Other infectious diseases like </w:t>
      </w:r>
      <w:hyperlink r:id="rId77" w:tgtFrame="_blank" w:history="1">
        <w:r w:rsidR="008E1254" w:rsidRPr="008E1254">
          <w:rPr>
            <w:rStyle w:val="Hyperlink"/>
            <w:b/>
            <w:bCs/>
          </w:rPr>
          <w:t>Lyme disease</w:t>
        </w:r>
      </w:hyperlink>
      <w:r w:rsidR="008E1254" w:rsidRPr="008E1254">
        <w:t> and post herpetic neuralgia can also cause tingling and numbness sensation on the back of your head.</w:t>
      </w:r>
    </w:p>
    <w:p w:rsidR="008E1254" w:rsidRPr="008E1254" w:rsidRDefault="008E1254" w:rsidP="008E1254">
      <w:pPr>
        <w:numPr>
          <w:ilvl w:val="0"/>
          <w:numId w:val="51"/>
        </w:numPr>
        <w:spacing w:after="160" w:line="259" w:lineRule="auto"/>
      </w:pPr>
      <w:r w:rsidRPr="008E1254">
        <w:rPr>
          <w:b/>
          <w:bCs/>
        </w:rPr>
        <w:t>Trigeminal Neuralgia</w:t>
      </w:r>
    </w:p>
    <w:p w:rsidR="008E1254" w:rsidRPr="008E1254" w:rsidRDefault="008E1254" w:rsidP="008E1254">
      <w:pPr>
        <w:spacing w:after="160" w:line="259" w:lineRule="auto"/>
      </w:pPr>
      <w:r w:rsidRPr="00243839">
        <w:rPr>
          <w:highlight w:val="lightGray"/>
        </w:rPr>
        <w:t>It is a kind of </w:t>
      </w:r>
      <w:r w:rsidRPr="00243839">
        <w:rPr>
          <w:b/>
          <w:bCs/>
          <w:highlight w:val="lightGray"/>
        </w:rPr>
        <w:t>neurological disorder</w:t>
      </w:r>
      <w:r w:rsidRPr="00243839">
        <w:rPr>
          <w:highlight w:val="lightGray"/>
        </w:rPr>
        <w:t> that causes severe pain on the face suddenly. It creates sudden shock like pain on the face, which lasts for few seconds. The pain can occur anytime when the person is involved in brushing his teeth, shaving his face or just laughing or talking to someone. Trigeminal neuralgia can cause tingling sensation on the face and the symptoms are severe when it appears. Trigeminal neurophatic pain can occur due to dental procedure or chronic diseases like diabetes causing dull burning pain on the face before numbness or tingling sensation. Nerves belonging to trigeminal area get compressed causing such symptom.</w:t>
      </w:r>
    </w:p>
    <w:p w:rsidR="008E1254" w:rsidRPr="008E1254" w:rsidRDefault="008E1254" w:rsidP="008E1254">
      <w:pPr>
        <w:numPr>
          <w:ilvl w:val="0"/>
          <w:numId w:val="52"/>
        </w:numPr>
        <w:spacing w:after="160" w:line="259" w:lineRule="auto"/>
      </w:pPr>
      <w:r w:rsidRPr="008E1254">
        <w:rPr>
          <w:b/>
          <w:bCs/>
        </w:rPr>
        <w:t>Anesthesia Dorosa</w:t>
      </w:r>
    </w:p>
    <w:p w:rsidR="008E1254" w:rsidRPr="008E1254" w:rsidRDefault="008E1254" w:rsidP="008E1254">
      <w:pPr>
        <w:spacing w:after="160" w:line="259" w:lineRule="auto"/>
      </w:pPr>
      <w:r w:rsidRPr="00243839">
        <w:rPr>
          <w:highlight w:val="lightGray"/>
        </w:rPr>
        <w:t>Anesthesia is injected to the patient suffering from trigeminal neuralgia and it can cause complications like facial numbness and loss of feeling on the back of the head. It can also cause throbbing pain now and then on the face.</w:t>
      </w:r>
    </w:p>
    <w:p w:rsidR="008E1254" w:rsidRPr="008E1254" w:rsidRDefault="008E1254" w:rsidP="008E1254">
      <w:pPr>
        <w:numPr>
          <w:ilvl w:val="0"/>
          <w:numId w:val="53"/>
        </w:numPr>
        <w:spacing w:after="160" w:line="259" w:lineRule="auto"/>
      </w:pPr>
      <w:r w:rsidRPr="008E1254">
        <w:rPr>
          <w:b/>
          <w:bCs/>
        </w:rPr>
        <w:t>Guillain Barre Syndrome</w:t>
      </w:r>
    </w:p>
    <w:p w:rsidR="008E1254" w:rsidRPr="008E1254" w:rsidRDefault="008E1254" w:rsidP="008E1254">
      <w:pPr>
        <w:spacing w:after="160" w:line="259" w:lineRule="auto"/>
      </w:pPr>
      <w:r w:rsidRPr="008E1254">
        <w:t>This is a rare kind of immunity disorder that attacks the peripheral nerves of the person who had been to food poisoning earlier. The signs of this disorder may occur few hours or even up to 2 months after the episode of poisoning. Some of the symptoms of GB syndrome include tingling sensation and numbness starting from feet till the head, difficulty in controlling bowel, reduced heartbeat, difficulty in eye movements and speaking and shortness of breath.</w:t>
      </w:r>
    </w:p>
    <w:p w:rsidR="008E1254" w:rsidRPr="008E1254" w:rsidRDefault="008E1254" w:rsidP="008E1254">
      <w:pPr>
        <w:numPr>
          <w:ilvl w:val="0"/>
          <w:numId w:val="54"/>
        </w:numPr>
        <w:spacing w:after="160" w:line="259" w:lineRule="auto"/>
      </w:pPr>
      <w:r w:rsidRPr="008E1254">
        <w:rPr>
          <w:b/>
          <w:bCs/>
        </w:rPr>
        <w:t>Psychological Problems</w:t>
      </w:r>
    </w:p>
    <w:p w:rsidR="008E1254" w:rsidRPr="008E1254" w:rsidRDefault="008E1254" w:rsidP="008E1254">
      <w:pPr>
        <w:spacing w:after="160" w:line="259" w:lineRule="auto"/>
      </w:pPr>
      <w:r w:rsidRPr="008E1254">
        <w:lastRenderedPageBreak/>
        <w:t xml:space="preserve">Many kinds of psychotic problems can cause tingling and numbness on the back of your head. Disorders like anxiety attacks, bipolar disorder and manic episodes can cause symptoms like racing pulse, trembling, feeling of fear, shortness of breath, hot flashes, </w:t>
      </w:r>
      <w:r w:rsidRPr="00243839">
        <w:rPr>
          <w:highlight w:val="lightGray"/>
        </w:rPr>
        <w:t>feeling of tightness, tingling sensation</w:t>
      </w:r>
      <w:r w:rsidRPr="008E1254">
        <w:t xml:space="preserve"> in several parts of the body like face, lips, tongue, arms and legs.</w:t>
      </w:r>
    </w:p>
    <w:p w:rsidR="008E1254" w:rsidRPr="008E1254" w:rsidRDefault="008E1254" w:rsidP="008E1254">
      <w:pPr>
        <w:numPr>
          <w:ilvl w:val="0"/>
          <w:numId w:val="55"/>
        </w:numPr>
        <w:spacing w:after="160" w:line="259" w:lineRule="auto"/>
      </w:pPr>
      <w:r w:rsidRPr="008E1254">
        <w:rPr>
          <w:b/>
          <w:bCs/>
        </w:rPr>
        <w:t>Being Anxious</w:t>
      </w:r>
    </w:p>
    <w:p w:rsidR="008E1254" w:rsidRPr="008E1254" w:rsidRDefault="008E1254" w:rsidP="008E1254">
      <w:pPr>
        <w:spacing w:after="160" w:line="259" w:lineRule="auto"/>
      </w:pPr>
      <w:r w:rsidRPr="008E1254">
        <w:t>When a person becomes worried or anxious the body triggers stress response discharging many hormones into the blood. This can cause various psychological and physiological changes and in this process the metabolism would reduce blood supply to certain vital organs like brain and spine resulting in tingling feeling and numbness. It takes sufficient time for the body system to recover from the induced stress feeling and emotional changes and this can keep the body in hyperstimulated state pouring in more of hormones and enzymes. This in turn can affect the nervous system and nerve cells begin to send/receive erratic impulses resulting in tingling feeling. You may experience some bizarre feelings and sensations on such occasions.</w:t>
      </w:r>
    </w:p>
    <w:p w:rsidR="008E1254" w:rsidRPr="008E1254" w:rsidRDefault="008E1254" w:rsidP="008E1254">
      <w:pPr>
        <w:numPr>
          <w:ilvl w:val="0"/>
          <w:numId w:val="56"/>
        </w:numPr>
        <w:spacing w:after="160" w:line="259" w:lineRule="auto"/>
      </w:pPr>
      <w:r w:rsidRPr="008E1254">
        <w:rPr>
          <w:b/>
          <w:bCs/>
        </w:rPr>
        <w:t>Food Poisoning</w:t>
      </w:r>
    </w:p>
    <w:p w:rsidR="008E1254" w:rsidRPr="008E1254" w:rsidRDefault="008E1254" w:rsidP="008E1254">
      <w:pPr>
        <w:spacing w:after="160" w:line="259" w:lineRule="auto"/>
      </w:pPr>
      <w:r w:rsidRPr="008E1254">
        <w:t>Food allergy and eating poisonous foods can cause tingling feeling on the tongue, lips, face and itching of skin. Fish poisoning like eating ciguatera fish or shellfish can also cause similar symptoms.</w:t>
      </w:r>
    </w:p>
    <w:p w:rsidR="008E1254" w:rsidRPr="008E1254" w:rsidRDefault="008E1254" w:rsidP="008E1254">
      <w:pPr>
        <w:numPr>
          <w:ilvl w:val="0"/>
          <w:numId w:val="57"/>
        </w:numPr>
        <w:spacing w:after="160" w:line="259" w:lineRule="auto"/>
      </w:pPr>
      <w:r w:rsidRPr="008E1254">
        <w:rPr>
          <w:b/>
          <w:bCs/>
        </w:rPr>
        <w:t>Circulatory Problems</w:t>
      </w:r>
    </w:p>
    <w:p w:rsidR="008E1254" w:rsidRPr="008E1254" w:rsidRDefault="008E1254" w:rsidP="008E1254">
      <w:pPr>
        <w:spacing w:after="160" w:line="259" w:lineRule="auto"/>
      </w:pPr>
      <w:r w:rsidRPr="008E1254">
        <w:t>Interrupted oxygenated blood supply to the major artery of the brain can cause serious complications like stroke and ischemic attack. Part of the brain gets damaged due to sudden blockage of blood caused by thrombosis or atherosclerosis or aneurysm. Transient ischemic attack or mini stroke may occur if the blood supply to the brain is stopped abruptly causing symptoms like confusion of thought, reduced alertness, slurred speech, dizziness and trouble in walking. Very often the symptoms improve within few hours when the blood supply is restored.</w:t>
      </w:r>
    </w:p>
    <w:p w:rsidR="008E1254" w:rsidRPr="008E1254" w:rsidRDefault="008E1254" w:rsidP="008E1254">
      <w:pPr>
        <w:spacing w:after="160" w:line="259" w:lineRule="auto"/>
      </w:pPr>
      <w:r w:rsidRPr="008E1254">
        <w:t>Sometimes blood supply to the cerebellum or brainstem can get disrupted or blocked in the arteries leading to vertebrobasilar circulatory problems. This can cause symptoms of partial or complete loss of vision, tunnel vision, vertigo, numbness or sudden tingling sensation of the head. When blood supply to the heart suddenly gets blocked it can cause symptoms like tightness in the chest, sharp pain below the breast bone, and a feeling of numbness in the jaw, left shoulder and arm. This condition is known as angina pectoris and the symptom lasts for few minutes to an hour. Numbness in the back of the head can be caused due to blocked blood supply to the nerve fibers due to inflammation of arteries. Conditions like vasculitis, polyarteritis nodosa, granulomatosis and thoracic outlet syndrome can cause numbness.</w:t>
      </w:r>
    </w:p>
    <w:p w:rsidR="008E1254" w:rsidRPr="008E1254" w:rsidRDefault="008E1254" w:rsidP="008E1254">
      <w:pPr>
        <w:numPr>
          <w:ilvl w:val="0"/>
          <w:numId w:val="58"/>
        </w:numPr>
        <w:spacing w:after="160" w:line="259" w:lineRule="auto"/>
      </w:pPr>
      <w:r w:rsidRPr="008E1254">
        <w:rPr>
          <w:b/>
          <w:bCs/>
        </w:rPr>
        <w:t>Trauma</w:t>
      </w:r>
    </w:p>
    <w:p w:rsidR="008E1254" w:rsidRPr="008E1254" w:rsidRDefault="008E1254" w:rsidP="008E1254">
      <w:pPr>
        <w:spacing w:after="160" w:line="259" w:lineRule="auto"/>
      </w:pPr>
      <w:r w:rsidRPr="008E1254">
        <w:t>Sudden head injury can affect the nerve fibers causing sudden numb feeling on the face and back of the head. A sharp blow on the head or face or cuts/punctures on the head can compress the nerve causing such symptoms. Spinal cord injury in the C4 nerve can also cause numbness on the face and head and even on many other parts. Spinal problems like </w:t>
      </w:r>
      <w:r w:rsidRPr="008E1254">
        <w:rPr>
          <w:b/>
          <w:bCs/>
        </w:rPr>
        <w:t>spondylitis</w:t>
      </w:r>
      <w:r w:rsidRPr="008E1254">
        <w:t>, </w:t>
      </w:r>
      <w:r w:rsidRPr="008E1254">
        <w:rPr>
          <w:b/>
          <w:bCs/>
        </w:rPr>
        <w:t>bulging disc</w:t>
      </w:r>
      <w:r w:rsidRPr="008E1254">
        <w:t>, </w:t>
      </w:r>
      <w:r w:rsidRPr="008E1254">
        <w:rPr>
          <w:b/>
          <w:bCs/>
        </w:rPr>
        <w:t>osteoporosis</w:t>
      </w:r>
      <w:r w:rsidRPr="008E1254">
        <w:t> and </w:t>
      </w:r>
      <w:r w:rsidRPr="008E1254">
        <w:rPr>
          <w:b/>
          <w:bCs/>
        </w:rPr>
        <w:t>degenerative disc disorder</w:t>
      </w:r>
      <w:r w:rsidRPr="008E1254">
        <w:t> can cause sudden tingling or numb feeling on the face and head.</w:t>
      </w:r>
    </w:p>
    <w:p w:rsidR="008E1254" w:rsidRPr="008E1254" w:rsidRDefault="008E1254" w:rsidP="008E1254">
      <w:pPr>
        <w:spacing w:after="160" w:line="259" w:lineRule="auto"/>
      </w:pPr>
      <w:r w:rsidRPr="008E1254">
        <w:rPr>
          <w:b/>
          <w:bCs/>
        </w:rPr>
        <w:t>Brain Tumor</w:t>
      </w:r>
      <w:r w:rsidRPr="008E1254">
        <w:t> can certain compress the nerve endings affecting the face and head. Abscess occurring in the ears, nose or sinus or parotid glands or spinal cord can cause numbness on the face and back of the head. Increased secretion of serotonin can cause tingling sensation in many parts.</w:t>
      </w:r>
    </w:p>
    <w:p w:rsidR="008E1254" w:rsidRPr="008E1254" w:rsidRDefault="008E1254" w:rsidP="008E1254">
      <w:pPr>
        <w:numPr>
          <w:ilvl w:val="0"/>
          <w:numId w:val="59"/>
        </w:numPr>
        <w:spacing w:after="160" w:line="259" w:lineRule="auto"/>
      </w:pPr>
      <w:r w:rsidRPr="008E1254">
        <w:rPr>
          <w:b/>
          <w:bCs/>
        </w:rPr>
        <w:t>Metabolic Diseases</w:t>
      </w:r>
    </w:p>
    <w:p w:rsidR="008E1254" w:rsidRPr="008E1254" w:rsidRDefault="008E1254" w:rsidP="008E1254">
      <w:pPr>
        <w:spacing w:after="160" w:line="259" w:lineRule="auto"/>
      </w:pPr>
      <w:r w:rsidRPr="00ED42CF">
        <w:rPr>
          <w:highlight w:val="lightGray"/>
        </w:rPr>
        <w:lastRenderedPageBreak/>
        <w:t>Some of the metabolic disorders like hypocalcemia (high levels of calcium) in blood, hypokalemia (excess of potassium), and certain vitamin deficiency like thiamine, B12 and B6 can cause tingling sensation. Very low blood sugar level, doing heavy exercises for long and starving for long periods can also cause numbness. Amyloidosis. Porphyria, menopause and thyroid hormone problems can cause tingling and numbness in specific parts of the body.</w:t>
      </w:r>
    </w:p>
    <w:p w:rsidR="008E1254" w:rsidRPr="008E1254" w:rsidRDefault="008E1254" w:rsidP="008E1254">
      <w:pPr>
        <w:numPr>
          <w:ilvl w:val="0"/>
          <w:numId w:val="60"/>
        </w:numPr>
        <w:spacing w:after="160" w:line="259" w:lineRule="auto"/>
      </w:pPr>
      <w:r w:rsidRPr="008E1254">
        <w:rPr>
          <w:b/>
          <w:bCs/>
        </w:rPr>
        <w:t>Medications</w:t>
      </w:r>
    </w:p>
    <w:p w:rsidR="008E1254" w:rsidRPr="008E1254" w:rsidRDefault="008E1254" w:rsidP="008E1254">
      <w:pPr>
        <w:spacing w:after="160" w:line="259" w:lineRule="auto"/>
      </w:pPr>
      <w:r w:rsidRPr="00243839">
        <w:rPr>
          <w:highlight w:val="lightGray"/>
        </w:rPr>
        <w:t>Taking epilepsy drugs for long, medications like colistimethate, dimercaprol, riluzole, thallium, metronidazole and certain kinds of antipsychotic drugs and excess of lidocaine can induce numbness.</w:t>
      </w:r>
    </w:p>
    <w:p w:rsidR="008E1254" w:rsidRPr="008E1254" w:rsidRDefault="008E1254" w:rsidP="008E1254">
      <w:pPr>
        <w:numPr>
          <w:ilvl w:val="0"/>
          <w:numId w:val="61"/>
        </w:numPr>
        <w:spacing w:after="160" w:line="259" w:lineRule="auto"/>
      </w:pPr>
      <w:r w:rsidRPr="008E1254">
        <w:rPr>
          <w:b/>
          <w:bCs/>
        </w:rPr>
        <w:t>Cancer Treatment</w:t>
      </w:r>
    </w:p>
    <w:p w:rsidR="008E1254" w:rsidRPr="008E1254" w:rsidRDefault="008E1254" w:rsidP="008E1254">
      <w:pPr>
        <w:spacing w:after="160" w:line="259" w:lineRule="auto"/>
      </w:pPr>
      <w:r w:rsidRPr="008E1254">
        <w:t>Undergoing chemo therapy and radiation treatment for cancer can cause tingling feeling as side effect.</w:t>
      </w:r>
    </w:p>
    <w:p w:rsidR="008E1254" w:rsidRPr="008E1254" w:rsidRDefault="008E1254" w:rsidP="008E1254">
      <w:pPr>
        <w:numPr>
          <w:ilvl w:val="0"/>
          <w:numId w:val="62"/>
        </w:numPr>
        <w:spacing w:after="160" w:line="259" w:lineRule="auto"/>
      </w:pPr>
      <w:r w:rsidRPr="008E1254">
        <w:rPr>
          <w:b/>
          <w:bCs/>
        </w:rPr>
        <w:t>Alcohol Abuse and Withdrawal</w:t>
      </w:r>
    </w:p>
    <w:p w:rsidR="008E1254" w:rsidRPr="008E1254" w:rsidRDefault="008E1254" w:rsidP="008E1254">
      <w:pPr>
        <w:spacing w:after="160" w:line="259" w:lineRule="auto"/>
      </w:pPr>
      <w:r w:rsidRPr="008E1254">
        <w:t>Taking too much of alcohol daily can affect the nerve signals causing paresthesia. Similarly withdrawal of alcohol treatment can cause a feeling of numbness and “pins and needles” in certain parts of the body.</w:t>
      </w:r>
    </w:p>
    <w:p w:rsidR="008E1254" w:rsidRPr="008E1254" w:rsidRDefault="008E1254" w:rsidP="008E1254">
      <w:pPr>
        <w:numPr>
          <w:ilvl w:val="0"/>
          <w:numId w:val="63"/>
        </w:numPr>
        <w:spacing w:after="160" w:line="259" w:lineRule="auto"/>
      </w:pPr>
      <w:r w:rsidRPr="008E1254">
        <w:rPr>
          <w:b/>
          <w:bCs/>
        </w:rPr>
        <w:t>Other Causes</w:t>
      </w:r>
    </w:p>
    <w:p w:rsidR="008E1254" w:rsidRPr="008E1254" w:rsidRDefault="008E1254" w:rsidP="008E1254">
      <w:pPr>
        <w:spacing w:after="160" w:line="259" w:lineRule="auto"/>
      </w:pPr>
      <w:r w:rsidRPr="008E1254">
        <w:t>Certain types of blood related problems like polycythemia Vera, leukemia, chronic disorders like arthritis, fibromyalgia, systemic lupus, and immune related disorders can affect the nerve fibers leading to tingling and numbness.</w:t>
      </w:r>
    </w:p>
    <w:p w:rsidR="008E1254" w:rsidRPr="008E1254" w:rsidRDefault="008E1254" w:rsidP="008E1254">
      <w:pPr>
        <w:spacing w:after="160" w:line="259" w:lineRule="auto"/>
      </w:pPr>
    </w:p>
    <w:p w:rsidR="008E1254" w:rsidRPr="008E1254" w:rsidRDefault="008E1254" w:rsidP="008E1254">
      <w:pPr>
        <w:spacing w:after="160" w:line="259" w:lineRule="auto"/>
      </w:pPr>
      <w:r w:rsidRPr="008E1254">
        <w:rPr>
          <w:b/>
          <w:bCs/>
        </w:rPr>
        <w:t>Diagnosis :</w:t>
      </w:r>
    </w:p>
    <w:p w:rsidR="008E1254" w:rsidRPr="008E1254" w:rsidRDefault="008E1254" w:rsidP="008E1254">
      <w:pPr>
        <w:spacing w:after="160" w:line="259" w:lineRule="auto"/>
      </w:pPr>
      <w:r w:rsidRPr="008E1254">
        <w:t>Based on the symptoms, your doctor would first collect the medical history and order for neurological exam, followed by laboratory testing like blood culture, electromyography test, nerve conduction test and other neurological tests to detect the cause. For some people imaging tests like MRI is recommended for diagnosing the cause.</w:t>
      </w:r>
    </w:p>
    <w:p w:rsidR="008E1254" w:rsidRPr="008E1254" w:rsidRDefault="008E1254" w:rsidP="008E1254">
      <w:pPr>
        <w:spacing w:after="160" w:line="259" w:lineRule="auto"/>
      </w:pPr>
      <w:r w:rsidRPr="008E1254">
        <w:rPr>
          <w:b/>
          <w:bCs/>
        </w:rPr>
        <w:t>Treatment :</w:t>
      </w:r>
    </w:p>
    <w:p w:rsidR="008E1254" w:rsidRPr="008E1254" w:rsidRDefault="008E1254" w:rsidP="008E1254">
      <w:pPr>
        <w:spacing w:after="160" w:line="259" w:lineRule="auto"/>
      </w:pPr>
      <w:r w:rsidRPr="008E1254">
        <w:t>Underlying cause of the disorder is to be treated first. Tingling sensation caused due to vitamin deficiency can be corrected by taking vitamin supplements. Most of the neurological disorders can be kept under control by taking proper medications. Anti-inflammatory drugs like NSAID’s can be taken regularly or for some people steroids are prescribed for managing symptoms of numbness. Making lifestyle changes, reducing alcohol intake and practicing yoga can help in overcoming the symptoms. Doing relaxation breathing each day will gradually bring down the tingling feeing along with stress producing hormones and finally the symptoms are gone.</w:t>
      </w:r>
    </w:p>
    <w:p w:rsidR="0051778E" w:rsidRDefault="0051778E" w:rsidP="009E5AF4">
      <w:pPr>
        <w:spacing w:after="160" w:line="259" w:lineRule="auto"/>
      </w:pPr>
    </w:p>
    <w:p w:rsidR="00476158" w:rsidRDefault="00476158" w:rsidP="009E5AF4">
      <w:pPr>
        <w:spacing w:after="160" w:line="259" w:lineRule="auto"/>
      </w:pPr>
    </w:p>
    <w:p w:rsidR="00476158" w:rsidRDefault="00476158" w:rsidP="009E5AF4">
      <w:pPr>
        <w:spacing w:after="160" w:line="259" w:lineRule="auto"/>
      </w:pPr>
    </w:p>
    <w:p w:rsidR="00476158" w:rsidRDefault="00476158" w:rsidP="009E5AF4">
      <w:pPr>
        <w:spacing w:after="160" w:line="259" w:lineRule="auto"/>
      </w:pPr>
    </w:p>
    <w:p w:rsidR="00476158" w:rsidRDefault="00476158" w:rsidP="009E5AF4">
      <w:pPr>
        <w:spacing w:after="160" w:line="259" w:lineRule="auto"/>
      </w:pPr>
    </w:p>
    <w:p w:rsidR="00476158" w:rsidRDefault="00476158" w:rsidP="009E5AF4">
      <w:pPr>
        <w:spacing w:after="160" w:line="259" w:lineRule="auto"/>
      </w:pPr>
    </w:p>
    <w:p w:rsidR="00476158" w:rsidRDefault="00476158" w:rsidP="009E5AF4">
      <w:pPr>
        <w:spacing w:after="160" w:line="259" w:lineRule="auto"/>
      </w:pPr>
      <w:hyperlink r:id="rId78" w:history="1">
        <w:r w:rsidRPr="00917F22">
          <w:rPr>
            <w:rStyle w:val="Hyperlink"/>
          </w:rPr>
          <w:t>https://www.foundationforpn.org/what-is-peripheral-neuropathy/causes/other-drugs/</w:t>
        </w:r>
      </w:hyperlink>
    </w:p>
    <w:p w:rsidR="00D974EC" w:rsidRPr="00D974EC" w:rsidRDefault="00D974EC" w:rsidP="00D974EC">
      <w:pPr>
        <w:shd w:val="clear" w:color="auto" w:fill="FFFFFF"/>
        <w:spacing w:after="300"/>
        <w:textAlignment w:val="baseline"/>
        <w:rPr>
          <w:rFonts w:ascii="Arial" w:hAnsi="Arial" w:cs="Arial"/>
          <w:color w:val="516977"/>
        </w:rPr>
      </w:pPr>
      <w:r w:rsidRPr="00D974EC">
        <w:rPr>
          <w:rFonts w:ascii="Arial" w:hAnsi="Arial" w:cs="Arial"/>
          <w:color w:val="516977"/>
        </w:rPr>
        <w:t>Neuropathy is a common side effect of certain medications, especially those used to treat HIV/AIDS and those used in chemotherapy, to fight cancer.</w:t>
      </w:r>
    </w:p>
    <w:p w:rsidR="00D974EC" w:rsidRPr="00D974EC" w:rsidRDefault="00D974EC" w:rsidP="00D974EC">
      <w:pPr>
        <w:shd w:val="clear" w:color="auto" w:fill="FFFFFF"/>
        <w:spacing w:after="300"/>
        <w:textAlignment w:val="baseline"/>
        <w:rPr>
          <w:rFonts w:ascii="Arial" w:hAnsi="Arial" w:cs="Arial"/>
          <w:color w:val="516977"/>
        </w:rPr>
      </w:pPr>
      <w:r w:rsidRPr="00D974EC">
        <w:rPr>
          <w:rFonts w:ascii="Arial" w:hAnsi="Arial" w:cs="Arial"/>
          <w:color w:val="516977"/>
        </w:rPr>
        <w:t>In some people, these medications may cause nerve damage that results in a loss of sensation or movement in part of the body. Although uncomfortable and perhaps painful, this condition is not life threatening. Peripheral neuropathy will often go away if these drugs are changed or discontinued, or if the dose is reduced. It can take several months for peripheral neuropathy to completely heal after discontinuing these drugs, but the patient may start to feel better within a few weeks. In extreme cases, however, the nerve damage may be permanent.</w:t>
      </w:r>
    </w:p>
    <w:p w:rsidR="00D974EC" w:rsidRPr="00D974EC" w:rsidRDefault="00D974EC" w:rsidP="00D974EC">
      <w:pPr>
        <w:shd w:val="clear" w:color="auto" w:fill="FFFFFF"/>
        <w:spacing w:after="300"/>
        <w:textAlignment w:val="baseline"/>
        <w:rPr>
          <w:rFonts w:ascii="Arial" w:hAnsi="Arial" w:cs="Arial"/>
          <w:color w:val="516977"/>
        </w:rPr>
      </w:pPr>
      <w:r w:rsidRPr="00D974EC">
        <w:rPr>
          <w:rFonts w:ascii="Arial" w:hAnsi="Arial" w:cs="Arial"/>
          <w:color w:val="516977"/>
        </w:rPr>
        <w:t>Some of the drugs that may cause peripheral neuropathy include:</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Anti-alcohol drugs (Disulfiram)</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AnticonvulsantsPhenytoin (Dilantin®)</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Cancer medications (Cisplatin)</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Vincristine</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Heart or blood pressure medications (Amiodarone)</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Hydralazine</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Perhexiline</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Infection fighting drugs (Metronidazole, Flagyl®, Fluoroquinolones: Cipro®, Levaquin®)</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Nitrofurantoin</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Thalidomide</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INH (Isoniazid)</w:t>
      </w:r>
    </w:p>
    <w:p w:rsidR="00D974EC" w:rsidRPr="00D974EC" w:rsidRDefault="00D974EC" w:rsidP="00D974EC">
      <w:pPr>
        <w:numPr>
          <w:ilvl w:val="1"/>
          <w:numId w:val="81"/>
        </w:numPr>
        <w:shd w:val="clear" w:color="auto" w:fill="FFFFFF"/>
        <w:ind w:left="900"/>
        <w:textAlignment w:val="baseline"/>
        <w:rPr>
          <w:rFonts w:ascii="Arial" w:hAnsi="Arial" w:cs="Arial"/>
          <w:color w:val="516977"/>
        </w:rPr>
      </w:pPr>
      <w:r w:rsidRPr="00D974EC">
        <w:rPr>
          <w:rFonts w:ascii="Arial" w:hAnsi="Arial" w:cs="Arial"/>
          <w:color w:val="516977"/>
        </w:rPr>
        <w:t>Skin condition treatment drugs (Dapsone)</w:t>
      </w:r>
    </w:p>
    <w:p w:rsidR="00D974EC" w:rsidRPr="00D974EC" w:rsidRDefault="00D974EC" w:rsidP="00D974EC">
      <w:pPr>
        <w:shd w:val="clear" w:color="auto" w:fill="FFFFFF"/>
        <w:textAlignment w:val="baseline"/>
        <w:rPr>
          <w:rFonts w:ascii="Arial" w:hAnsi="Arial" w:cs="Arial"/>
          <w:color w:val="516977"/>
        </w:rPr>
      </w:pPr>
      <w:r w:rsidRPr="00D974EC">
        <w:rPr>
          <w:rFonts w:ascii="Arial" w:hAnsi="Arial" w:cs="Arial"/>
          <w:color w:val="516977"/>
        </w:rPr>
        <w:t>For a more extensive list </w:t>
      </w:r>
      <w:hyperlink r:id="rId79" w:tgtFrame="_blank" w:history="1">
        <w:r w:rsidRPr="00D974EC">
          <w:rPr>
            <w:rFonts w:ascii="Arial" w:hAnsi="Arial" w:cs="Arial"/>
            <w:color w:val="88B01D"/>
            <w:u w:val="single"/>
            <w:bdr w:val="none" w:sz="0" w:space="0" w:color="auto" w:frame="1"/>
          </w:rPr>
          <w:t>click here</w:t>
        </w:r>
      </w:hyperlink>
      <w:r w:rsidRPr="00D974EC">
        <w:rPr>
          <w:rFonts w:ascii="Arial" w:hAnsi="Arial" w:cs="Arial"/>
          <w:color w:val="516977"/>
        </w:rPr>
        <w:t>.</w:t>
      </w:r>
    </w:p>
    <w:p w:rsidR="00D974EC" w:rsidRPr="00D974EC" w:rsidRDefault="00D974EC" w:rsidP="00D974EC">
      <w:pPr>
        <w:shd w:val="clear" w:color="auto" w:fill="FFFFFF"/>
        <w:spacing w:after="300"/>
        <w:textAlignment w:val="baseline"/>
        <w:outlineLvl w:val="2"/>
        <w:rPr>
          <w:rFonts w:ascii="Arial" w:hAnsi="Arial" w:cs="Arial"/>
          <w:b/>
          <w:bCs/>
          <w:color w:val="F49600"/>
          <w:sz w:val="27"/>
          <w:szCs w:val="27"/>
        </w:rPr>
      </w:pPr>
      <w:r w:rsidRPr="00D974EC">
        <w:rPr>
          <w:rFonts w:ascii="Arial" w:hAnsi="Arial" w:cs="Arial"/>
          <w:b/>
          <w:bCs/>
          <w:color w:val="F49600"/>
          <w:sz w:val="27"/>
          <w:szCs w:val="27"/>
        </w:rPr>
        <w:t>Symptoms &amp;  Signs</w:t>
      </w:r>
    </w:p>
    <w:p w:rsidR="00D974EC" w:rsidRPr="00D974EC" w:rsidRDefault="00D974EC" w:rsidP="00D974EC">
      <w:pPr>
        <w:shd w:val="clear" w:color="auto" w:fill="FFFFFF"/>
        <w:spacing w:after="300"/>
        <w:textAlignment w:val="baseline"/>
        <w:rPr>
          <w:rFonts w:ascii="Arial" w:hAnsi="Arial" w:cs="Arial"/>
          <w:color w:val="516977"/>
        </w:rPr>
      </w:pPr>
      <w:r w:rsidRPr="00D974EC">
        <w:rPr>
          <w:rFonts w:ascii="Arial" w:hAnsi="Arial" w:cs="Arial"/>
          <w:color w:val="516977"/>
        </w:rPr>
        <w:t>(Not all symptoms and signs may be present.)</w:t>
      </w:r>
    </w:p>
    <w:p w:rsidR="00D974EC" w:rsidRPr="00D974EC" w:rsidRDefault="00D974EC" w:rsidP="00D974EC">
      <w:pPr>
        <w:numPr>
          <w:ilvl w:val="2"/>
          <w:numId w:val="82"/>
        </w:numPr>
        <w:shd w:val="clear" w:color="auto" w:fill="FFFFFF"/>
        <w:ind w:left="1350"/>
        <w:textAlignment w:val="baseline"/>
        <w:rPr>
          <w:rFonts w:ascii="Arial" w:hAnsi="Arial" w:cs="Arial"/>
          <w:color w:val="516977"/>
        </w:rPr>
      </w:pPr>
      <w:r w:rsidRPr="00D974EC">
        <w:rPr>
          <w:rFonts w:ascii="Arial" w:hAnsi="Arial" w:cs="Arial"/>
          <w:color w:val="516977"/>
        </w:rPr>
        <w:t>Numbness</w:t>
      </w:r>
    </w:p>
    <w:p w:rsidR="00D974EC" w:rsidRPr="00D974EC" w:rsidRDefault="00D974EC" w:rsidP="00D974EC">
      <w:pPr>
        <w:numPr>
          <w:ilvl w:val="2"/>
          <w:numId w:val="82"/>
        </w:numPr>
        <w:shd w:val="clear" w:color="auto" w:fill="FFFFFF"/>
        <w:ind w:left="1350"/>
        <w:textAlignment w:val="baseline"/>
        <w:rPr>
          <w:rFonts w:ascii="Arial" w:hAnsi="Arial" w:cs="Arial"/>
          <w:color w:val="516977"/>
        </w:rPr>
      </w:pPr>
      <w:r w:rsidRPr="00D974EC">
        <w:rPr>
          <w:rFonts w:ascii="Arial" w:hAnsi="Arial" w:cs="Arial"/>
          <w:color w:val="516977"/>
        </w:rPr>
        <w:t>Loss of sensation</w:t>
      </w:r>
    </w:p>
    <w:p w:rsidR="00D974EC" w:rsidRPr="00D974EC" w:rsidRDefault="00D974EC" w:rsidP="00D974EC">
      <w:pPr>
        <w:numPr>
          <w:ilvl w:val="2"/>
          <w:numId w:val="82"/>
        </w:numPr>
        <w:shd w:val="clear" w:color="auto" w:fill="FFFFFF"/>
        <w:ind w:left="1350"/>
        <w:textAlignment w:val="baseline"/>
        <w:rPr>
          <w:rFonts w:ascii="Arial" w:hAnsi="Arial" w:cs="Arial"/>
          <w:color w:val="516977"/>
        </w:rPr>
      </w:pPr>
      <w:r w:rsidRPr="00D974EC">
        <w:rPr>
          <w:rFonts w:ascii="Arial" w:hAnsi="Arial" w:cs="Arial"/>
          <w:color w:val="516977"/>
        </w:rPr>
        <w:t>Tingling</w:t>
      </w:r>
    </w:p>
    <w:p w:rsidR="00D974EC" w:rsidRPr="00D974EC" w:rsidRDefault="00D974EC" w:rsidP="00D974EC">
      <w:pPr>
        <w:numPr>
          <w:ilvl w:val="2"/>
          <w:numId w:val="82"/>
        </w:numPr>
        <w:shd w:val="clear" w:color="auto" w:fill="FFFFFF"/>
        <w:ind w:left="1350"/>
        <w:textAlignment w:val="baseline"/>
        <w:rPr>
          <w:rFonts w:ascii="Arial" w:hAnsi="Arial" w:cs="Arial"/>
          <w:color w:val="516977"/>
        </w:rPr>
      </w:pPr>
      <w:r w:rsidRPr="00D974EC">
        <w:rPr>
          <w:rFonts w:ascii="Arial" w:hAnsi="Arial" w:cs="Arial"/>
          <w:color w:val="516977"/>
        </w:rPr>
        <w:t>Abnormal sensations</w:t>
      </w:r>
    </w:p>
    <w:p w:rsidR="00D974EC" w:rsidRPr="00D974EC" w:rsidRDefault="00D974EC" w:rsidP="00D974EC">
      <w:pPr>
        <w:numPr>
          <w:ilvl w:val="2"/>
          <w:numId w:val="82"/>
        </w:numPr>
        <w:shd w:val="clear" w:color="auto" w:fill="FFFFFF"/>
        <w:ind w:left="1350"/>
        <w:textAlignment w:val="baseline"/>
        <w:rPr>
          <w:rFonts w:ascii="Arial" w:hAnsi="Arial" w:cs="Arial"/>
          <w:color w:val="516977"/>
        </w:rPr>
      </w:pPr>
      <w:r w:rsidRPr="00D974EC">
        <w:rPr>
          <w:rFonts w:ascii="Arial" w:hAnsi="Arial" w:cs="Arial"/>
          <w:color w:val="516977"/>
        </w:rPr>
        <w:t>Sensations usually first occur in feet or hands</w:t>
      </w:r>
    </w:p>
    <w:p w:rsidR="00D974EC" w:rsidRPr="00D974EC" w:rsidRDefault="00D974EC" w:rsidP="00D974EC">
      <w:pPr>
        <w:numPr>
          <w:ilvl w:val="2"/>
          <w:numId w:val="82"/>
        </w:numPr>
        <w:shd w:val="clear" w:color="auto" w:fill="FFFFFF"/>
        <w:ind w:left="1350"/>
        <w:textAlignment w:val="baseline"/>
        <w:rPr>
          <w:rFonts w:ascii="Arial" w:hAnsi="Arial" w:cs="Arial"/>
          <w:color w:val="516977"/>
        </w:rPr>
      </w:pPr>
      <w:r w:rsidRPr="00D974EC">
        <w:rPr>
          <w:rFonts w:ascii="Arial" w:hAnsi="Arial" w:cs="Arial"/>
          <w:color w:val="516977"/>
        </w:rPr>
        <w:t>Weakness</w:t>
      </w:r>
    </w:p>
    <w:p w:rsidR="00D974EC" w:rsidRPr="00D974EC" w:rsidRDefault="00D974EC" w:rsidP="00D974EC">
      <w:pPr>
        <w:shd w:val="clear" w:color="auto" w:fill="FFFFFF"/>
        <w:spacing w:after="300"/>
        <w:textAlignment w:val="baseline"/>
        <w:outlineLvl w:val="2"/>
        <w:rPr>
          <w:rFonts w:ascii="Arial" w:hAnsi="Arial" w:cs="Arial"/>
          <w:b/>
          <w:bCs/>
          <w:color w:val="F49600"/>
          <w:sz w:val="27"/>
          <w:szCs w:val="27"/>
        </w:rPr>
      </w:pPr>
      <w:r w:rsidRPr="00D974EC">
        <w:rPr>
          <w:rFonts w:ascii="Arial" w:hAnsi="Arial" w:cs="Arial"/>
          <w:b/>
          <w:bCs/>
          <w:color w:val="F49600"/>
          <w:sz w:val="27"/>
          <w:szCs w:val="27"/>
        </w:rPr>
        <w:t>Evaluation &amp; Tests</w:t>
      </w:r>
    </w:p>
    <w:p w:rsidR="00D974EC" w:rsidRPr="00D974EC" w:rsidRDefault="00D974EC" w:rsidP="00D974EC">
      <w:pPr>
        <w:shd w:val="clear" w:color="auto" w:fill="FFFFFF"/>
        <w:spacing w:after="300"/>
        <w:textAlignment w:val="baseline"/>
        <w:rPr>
          <w:rFonts w:ascii="Arial" w:hAnsi="Arial" w:cs="Arial"/>
          <w:color w:val="516977"/>
        </w:rPr>
      </w:pPr>
      <w:r w:rsidRPr="00D974EC">
        <w:rPr>
          <w:rFonts w:ascii="Arial" w:hAnsi="Arial" w:cs="Arial"/>
          <w:color w:val="516977"/>
        </w:rPr>
        <w:t>(Not all evaluation and tests may be necessary.)</w:t>
      </w:r>
    </w:p>
    <w:p w:rsidR="00D974EC" w:rsidRPr="00D974EC" w:rsidRDefault="00D974EC" w:rsidP="00D974EC">
      <w:pPr>
        <w:numPr>
          <w:ilvl w:val="2"/>
          <w:numId w:val="83"/>
        </w:numPr>
        <w:shd w:val="clear" w:color="auto" w:fill="FFFFFF"/>
        <w:ind w:left="1350"/>
        <w:textAlignment w:val="baseline"/>
        <w:rPr>
          <w:rFonts w:ascii="Arial" w:hAnsi="Arial" w:cs="Arial"/>
          <w:color w:val="516977"/>
        </w:rPr>
      </w:pPr>
      <w:r w:rsidRPr="00D974EC">
        <w:rPr>
          <w:rFonts w:ascii="Arial" w:hAnsi="Arial" w:cs="Arial"/>
          <w:color w:val="516977"/>
        </w:rPr>
        <w:t>Physical examination</w:t>
      </w:r>
    </w:p>
    <w:p w:rsidR="00D974EC" w:rsidRPr="00D974EC" w:rsidRDefault="00D974EC" w:rsidP="00D974EC">
      <w:pPr>
        <w:numPr>
          <w:ilvl w:val="2"/>
          <w:numId w:val="83"/>
        </w:numPr>
        <w:shd w:val="clear" w:color="auto" w:fill="FFFFFF"/>
        <w:ind w:left="1350"/>
        <w:textAlignment w:val="baseline"/>
        <w:rPr>
          <w:rFonts w:ascii="Arial" w:hAnsi="Arial" w:cs="Arial"/>
          <w:color w:val="516977"/>
        </w:rPr>
      </w:pPr>
      <w:hyperlink r:id="rId80" w:history="1">
        <w:r w:rsidRPr="00D974EC">
          <w:rPr>
            <w:rFonts w:ascii="Arial" w:hAnsi="Arial" w:cs="Arial"/>
            <w:color w:val="88B01D"/>
            <w:u w:val="single"/>
            <w:bdr w:val="none" w:sz="0" w:space="0" w:color="auto" w:frame="1"/>
          </w:rPr>
          <w:t>Neurological exam</w:t>
        </w:r>
      </w:hyperlink>
    </w:p>
    <w:p w:rsidR="00D974EC" w:rsidRPr="00D974EC" w:rsidRDefault="00D974EC" w:rsidP="00D974EC">
      <w:pPr>
        <w:numPr>
          <w:ilvl w:val="2"/>
          <w:numId w:val="83"/>
        </w:numPr>
        <w:shd w:val="clear" w:color="auto" w:fill="FFFFFF"/>
        <w:ind w:left="1350"/>
        <w:textAlignment w:val="baseline"/>
        <w:rPr>
          <w:rFonts w:ascii="Arial" w:hAnsi="Arial" w:cs="Arial"/>
          <w:color w:val="516977"/>
        </w:rPr>
      </w:pPr>
      <w:hyperlink r:id="rId81" w:history="1">
        <w:r w:rsidRPr="00D974EC">
          <w:rPr>
            <w:rFonts w:ascii="Arial" w:hAnsi="Arial" w:cs="Arial"/>
            <w:color w:val="88B01D"/>
            <w:u w:val="single"/>
            <w:bdr w:val="none" w:sz="0" w:space="0" w:color="auto" w:frame="1"/>
          </w:rPr>
          <w:t>Electromyography</w:t>
        </w:r>
      </w:hyperlink>
    </w:p>
    <w:p w:rsidR="00D974EC" w:rsidRPr="00D974EC" w:rsidRDefault="00D974EC" w:rsidP="00D974EC">
      <w:pPr>
        <w:numPr>
          <w:ilvl w:val="2"/>
          <w:numId w:val="83"/>
        </w:numPr>
        <w:shd w:val="clear" w:color="auto" w:fill="FFFFFF"/>
        <w:ind w:left="1350"/>
        <w:textAlignment w:val="baseline"/>
        <w:rPr>
          <w:rFonts w:ascii="Arial" w:hAnsi="Arial" w:cs="Arial"/>
          <w:color w:val="516977"/>
        </w:rPr>
      </w:pPr>
      <w:hyperlink r:id="rId82" w:history="1">
        <w:r w:rsidRPr="00D974EC">
          <w:rPr>
            <w:rFonts w:ascii="Arial" w:hAnsi="Arial" w:cs="Arial"/>
            <w:color w:val="88B01D"/>
            <w:u w:val="single"/>
            <w:bdr w:val="none" w:sz="0" w:space="0" w:color="auto" w:frame="1"/>
          </w:rPr>
          <w:t>Nerve conduction velocity test</w:t>
        </w:r>
      </w:hyperlink>
    </w:p>
    <w:p w:rsidR="00D974EC" w:rsidRPr="00D974EC" w:rsidRDefault="00D974EC" w:rsidP="00D974EC">
      <w:pPr>
        <w:numPr>
          <w:ilvl w:val="2"/>
          <w:numId w:val="83"/>
        </w:numPr>
        <w:shd w:val="clear" w:color="auto" w:fill="FFFFFF"/>
        <w:ind w:left="1350"/>
        <w:textAlignment w:val="baseline"/>
        <w:rPr>
          <w:rFonts w:ascii="Arial" w:hAnsi="Arial" w:cs="Arial"/>
          <w:color w:val="516977"/>
        </w:rPr>
      </w:pPr>
      <w:hyperlink r:id="rId83" w:anchor="bloodtest" w:history="1">
        <w:r w:rsidRPr="00D974EC">
          <w:rPr>
            <w:rFonts w:ascii="Arial" w:hAnsi="Arial" w:cs="Arial"/>
            <w:color w:val="88B01D"/>
            <w:u w:val="single"/>
            <w:bdr w:val="none" w:sz="0" w:space="0" w:color="auto" w:frame="1"/>
          </w:rPr>
          <w:t>Blood tests</w:t>
        </w:r>
      </w:hyperlink>
    </w:p>
    <w:p w:rsidR="00D974EC" w:rsidRPr="00D974EC" w:rsidRDefault="00D974EC" w:rsidP="00D974EC">
      <w:pPr>
        <w:shd w:val="clear" w:color="auto" w:fill="FFFFFF"/>
        <w:spacing w:after="300"/>
        <w:textAlignment w:val="baseline"/>
        <w:outlineLvl w:val="2"/>
        <w:rPr>
          <w:rFonts w:ascii="Arial" w:hAnsi="Arial" w:cs="Arial"/>
          <w:b/>
          <w:bCs/>
          <w:color w:val="F49600"/>
          <w:sz w:val="27"/>
          <w:szCs w:val="27"/>
        </w:rPr>
      </w:pPr>
      <w:r w:rsidRPr="00D974EC">
        <w:rPr>
          <w:rFonts w:ascii="Arial" w:hAnsi="Arial" w:cs="Arial"/>
          <w:b/>
          <w:bCs/>
          <w:color w:val="F49600"/>
          <w:sz w:val="27"/>
          <w:szCs w:val="27"/>
        </w:rPr>
        <w:t>Treatment &amp; Therapy</w:t>
      </w:r>
    </w:p>
    <w:p w:rsidR="00D974EC" w:rsidRPr="00D974EC" w:rsidRDefault="00D974EC" w:rsidP="00D974EC">
      <w:pPr>
        <w:shd w:val="clear" w:color="auto" w:fill="FFFFFF"/>
        <w:spacing w:after="300"/>
        <w:textAlignment w:val="baseline"/>
        <w:rPr>
          <w:rFonts w:ascii="Arial" w:hAnsi="Arial" w:cs="Arial"/>
          <w:color w:val="516977"/>
        </w:rPr>
      </w:pPr>
      <w:r w:rsidRPr="00D974EC">
        <w:rPr>
          <w:rFonts w:ascii="Arial" w:hAnsi="Arial" w:cs="Arial"/>
          <w:color w:val="516977"/>
        </w:rPr>
        <w:t>(Not all treatments and therapies may be indicated.)</w:t>
      </w:r>
    </w:p>
    <w:p w:rsidR="00D974EC" w:rsidRPr="00D974EC" w:rsidRDefault="00D974EC" w:rsidP="00D974EC">
      <w:pPr>
        <w:shd w:val="clear" w:color="auto" w:fill="FFFFFF"/>
        <w:spacing w:after="300"/>
        <w:textAlignment w:val="baseline"/>
        <w:rPr>
          <w:rFonts w:ascii="Arial" w:hAnsi="Arial" w:cs="Arial"/>
          <w:color w:val="516977"/>
        </w:rPr>
      </w:pPr>
      <w:r w:rsidRPr="00D974EC">
        <w:rPr>
          <w:rFonts w:ascii="Arial" w:hAnsi="Arial" w:cs="Arial"/>
          <w:color w:val="516977"/>
        </w:rPr>
        <w:lastRenderedPageBreak/>
        <w:t>Therapies focus on treating the symptoms, including:</w:t>
      </w:r>
    </w:p>
    <w:p w:rsidR="00D974EC" w:rsidRPr="00D974EC" w:rsidRDefault="00D974EC" w:rsidP="00D974EC">
      <w:pPr>
        <w:numPr>
          <w:ilvl w:val="2"/>
          <w:numId w:val="84"/>
        </w:numPr>
        <w:shd w:val="clear" w:color="auto" w:fill="FFFFFF"/>
        <w:ind w:left="1350"/>
        <w:textAlignment w:val="baseline"/>
        <w:rPr>
          <w:rFonts w:ascii="Arial" w:hAnsi="Arial" w:cs="Arial"/>
          <w:color w:val="516977"/>
        </w:rPr>
      </w:pPr>
      <w:r w:rsidRPr="00D974EC">
        <w:rPr>
          <w:rFonts w:ascii="Arial" w:hAnsi="Arial" w:cs="Arial"/>
          <w:color w:val="516977"/>
        </w:rPr>
        <w:t>Medications causing the neuropathy may be stopped or altered</w:t>
      </w:r>
    </w:p>
    <w:p w:rsidR="00D974EC" w:rsidRPr="00D974EC" w:rsidRDefault="00D974EC" w:rsidP="00D974EC">
      <w:pPr>
        <w:numPr>
          <w:ilvl w:val="2"/>
          <w:numId w:val="84"/>
        </w:numPr>
        <w:shd w:val="clear" w:color="auto" w:fill="FFFFFF"/>
        <w:ind w:left="1350"/>
        <w:textAlignment w:val="baseline"/>
        <w:rPr>
          <w:rFonts w:ascii="Arial" w:hAnsi="Arial" w:cs="Arial"/>
          <w:color w:val="516977"/>
        </w:rPr>
      </w:pPr>
      <w:hyperlink r:id="rId84" w:history="1">
        <w:r w:rsidRPr="00D974EC">
          <w:rPr>
            <w:rFonts w:ascii="Arial" w:hAnsi="Arial" w:cs="Arial"/>
            <w:color w:val="88B01D"/>
            <w:u w:val="single"/>
            <w:bdr w:val="none" w:sz="0" w:space="0" w:color="auto" w:frame="1"/>
          </w:rPr>
          <w:t>Over-the-counter pain medication</w:t>
        </w:r>
      </w:hyperlink>
      <w:r w:rsidRPr="00D974EC">
        <w:rPr>
          <w:rFonts w:ascii="Arial" w:hAnsi="Arial" w:cs="Arial"/>
          <w:color w:val="516977"/>
        </w:rPr>
        <w:t> for mild pain.</w:t>
      </w:r>
    </w:p>
    <w:p w:rsidR="00D974EC" w:rsidRPr="00D974EC" w:rsidRDefault="00D974EC" w:rsidP="00D974EC">
      <w:pPr>
        <w:numPr>
          <w:ilvl w:val="2"/>
          <w:numId w:val="84"/>
        </w:numPr>
        <w:shd w:val="clear" w:color="auto" w:fill="FFFFFF"/>
        <w:ind w:left="1350"/>
        <w:textAlignment w:val="baseline"/>
        <w:rPr>
          <w:rFonts w:ascii="Arial" w:hAnsi="Arial" w:cs="Arial"/>
          <w:color w:val="516977"/>
        </w:rPr>
      </w:pPr>
      <w:r w:rsidRPr="00D974EC">
        <w:rPr>
          <w:rFonts w:ascii="Arial" w:hAnsi="Arial" w:cs="Arial"/>
          <w:color w:val="516977"/>
        </w:rPr>
        <w:t>For severe pain, take over-the-counter pain medication or prescription drugs used for peripheral neuropathy, on a regular basis—rather than waiting until nighttime when symptoms can become more severe.</w:t>
      </w:r>
    </w:p>
    <w:p w:rsidR="00D974EC" w:rsidRPr="00D974EC" w:rsidRDefault="00D974EC" w:rsidP="00D974EC">
      <w:pPr>
        <w:numPr>
          <w:ilvl w:val="2"/>
          <w:numId w:val="84"/>
        </w:numPr>
        <w:shd w:val="clear" w:color="auto" w:fill="FFFFFF"/>
        <w:ind w:left="1350"/>
        <w:textAlignment w:val="baseline"/>
        <w:rPr>
          <w:rFonts w:ascii="Arial" w:hAnsi="Arial" w:cs="Arial"/>
          <w:color w:val="516977"/>
        </w:rPr>
      </w:pPr>
      <w:hyperlink r:id="rId85" w:history="1">
        <w:r w:rsidRPr="00D974EC">
          <w:rPr>
            <w:rFonts w:ascii="Arial" w:hAnsi="Arial" w:cs="Arial"/>
            <w:color w:val="88B01D"/>
            <w:u w:val="single"/>
            <w:bdr w:val="none" w:sz="0" w:space="0" w:color="auto" w:frame="1"/>
          </w:rPr>
          <w:t>Antidepressants </w:t>
        </w:r>
      </w:hyperlink>
      <w:r w:rsidRPr="00D974EC">
        <w:rPr>
          <w:rFonts w:ascii="Arial" w:hAnsi="Arial" w:cs="Arial"/>
          <w:color w:val="516977"/>
        </w:rPr>
        <w:t>(for pain control)</w:t>
      </w:r>
    </w:p>
    <w:p w:rsidR="00D974EC" w:rsidRPr="00D974EC" w:rsidRDefault="00D974EC" w:rsidP="00D974EC">
      <w:pPr>
        <w:numPr>
          <w:ilvl w:val="2"/>
          <w:numId w:val="84"/>
        </w:numPr>
        <w:shd w:val="clear" w:color="auto" w:fill="FFFFFF"/>
        <w:ind w:left="1350"/>
        <w:textAlignment w:val="baseline"/>
        <w:rPr>
          <w:rFonts w:ascii="Arial" w:hAnsi="Arial" w:cs="Arial"/>
          <w:color w:val="516977"/>
        </w:rPr>
      </w:pPr>
      <w:r w:rsidRPr="00D974EC">
        <w:rPr>
          <w:rFonts w:ascii="Arial" w:hAnsi="Arial" w:cs="Arial"/>
          <w:color w:val="516977"/>
        </w:rPr>
        <w:t>Take safety measures to compensate for loss of sensation</w:t>
      </w:r>
    </w:p>
    <w:p w:rsidR="00D974EC" w:rsidRPr="00D974EC" w:rsidRDefault="00D974EC" w:rsidP="00D974EC">
      <w:pPr>
        <w:numPr>
          <w:ilvl w:val="2"/>
          <w:numId w:val="84"/>
        </w:numPr>
        <w:shd w:val="clear" w:color="auto" w:fill="FFFFFF"/>
        <w:ind w:left="1350"/>
        <w:textAlignment w:val="baseline"/>
        <w:rPr>
          <w:rFonts w:ascii="Arial" w:hAnsi="Arial" w:cs="Arial"/>
          <w:color w:val="516977"/>
        </w:rPr>
      </w:pPr>
      <w:r w:rsidRPr="00D974EC">
        <w:rPr>
          <w:rFonts w:ascii="Arial" w:hAnsi="Arial" w:cs="Arial"/>
          <w:color w:val="516977"/>
        </w:rPr>
        <w:t>Ask your doctor about special therapeutic shoes (which may be covered by Medicare and other insurance).</w:t>
      </w:r>
    </w:p>
    <w:p w:rsidR="00476158" w:rsidRPr="001D7AD0" w:rsidRDefault="00476158" w:rsidP="009E5AF4">
      <w:pPr>
        <w:spacing w:after="160" w:line="259" w:lineRule="auto"/>
      </w:pPr>
    </w:p>
    <w:sectPr w:rsidR="00476158" w:rsidRPr="001D7AD0" w:rsidSect="008C0E75">
      <w:headerReference w:type="default" r:id="rId86"/>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EE0" w:rsidRDefault="005A2EE0" w:rsidP="007D5045">
      <w:r>
        <w:separator/>
      </w:r>
    </w:p>
  </w:endnote>
  <w:endnote w:type="continuationSeparator" w:id="0">
    <w:p w:rsidR="005A2EE0" w:rsidRDefault="005A2EE0" w:rsidP="007D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Open Sans">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EE0" w:rsidRDefault="005A2EE0" w:rsidP="007D5045">
      <w:r>
        <w:separator/>
      </w:r>
    </w:p>
  </w:footnote>
  <w:footnote w:type="continuationSeparator" w:id="0">
    <w:p w:rsidR="005A2EE0" w:rsidRDefault="005A2EE0" w:rsidP="007D5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7F7F7F" w:themeColor="background1" w:themeShade="7F"/>
        <w:spacing w:val="60"/>
      </w:rPr>
      <w:id w:val="1648703876"/>
      <w:docPartObj>
        <w:docPartGallery w:val="Page Numbers (Top of Page)"/>
        <w:docPartUnique/>
      </w:docPartObj>
    </w:sdtPr>
    <w:sdtEndPr>
      <w:rPr>
        <w:b/>
        <w:bCs/>
        <w:noProof/>
        <w:color w:val="auto"/>
        <w:spacing w:val="0"/>
      </w:rPr>
    </w:sdtEndPr>
    <w:sdtContent>
      <w:p w:rsidR="001A5A4C" w:rsidRDefault="001A5A4C">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18124A" w:rsidRPr="0018124A">
          <w:rPr>
            <w:b/>
            <w:bCs/>
            <w:noProof/>
          </w:rPr>
          <w:t>7</w:t>
        </w:r>
        <w:r>
          <w:rPr>
            <w:b/>
            <w:bCs/>
            <w:noProof/>
          </w:rPr>
          <w:fldChar w:fldCharType="end"/>
        </w:r>
      </w:p>
    </w:sdtContent>
  </w:sdt>
  <w:p w:rsidR="001A5A4C" w:rsidRDefault="001A5A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0007"/>
    <w:multiLevelType w:val="multilevel"/>
    <w:tmpl w:val="7C0C3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65BBA"/>
    <w:multiLevelType w:val="multilevel"/>
    <w:tmpl w:val="90FE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A4A00"/>
    <w:multiLevelType w:val="multilevel"/>
    <w:tmpl w:val="3A4A9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90341"/>
    <w:multiLevelType w:val="multilevel"/>
    <w:tmpl w:val="06DE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F6D38"/>
    <w:multiLevelType w:val="multilevel"/>
    <w:tmpl w:val="75DAB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DA53A7"/>
    <w:multiLevelType w:val="multilevel"/>
    <w:tmpl w:val="D60C1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823F5A"/>
    <w:multiLevelType w:val="multilevel"/>
    <w:tmpl w:val="30F48C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DD5602"/>
    <w:multiLevelType w:val="multilevel"/>
    <w:tmpl w:val="A7D4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CD2BE0"/>
    <w:multiLevelType w:val="multilevel"/>
    <w:tmpl w:val="F42CDED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F60FF6"/>
    <w:multiLevelType w:val="hybridMultilevel"/>
    <w:tmpl w:val="F8F2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1A7032"/>
    <w:multiLevelType w:val="multilevel"/>
    <w:tmpl w:val="DA02F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A5285D"/>
    <w:multiLevelType w:val="hybridMultilevel"/>
    <w:tmpl w:val="8124A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2972A3"/>
    <w:multiLevelType w:val="multilevel"/>
    <w:tmpl w:val="608C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110EBE"/>
    <w:multiLevelType w:val="hybridMultilevel"/>
    <w:tmpl w:val="E634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FB0E55"/>
    <w:multiLevelType w:val="multilevel"/>
    <w:tmpl w:val="30EC2C8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CA02E4"/>
    <w:multiLevelType w:val="multilevel"/>
    <w:tmpl w:val="175EC6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8C045D"/>
    <w:multiLevelType w:val="multilevel"/>
    <w:tmpl w:val="095C7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4A6917"/>
    <w:multiLevelType w:val="multilevel"/>
    <w:tmpl w:val="B3C4E0E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CED6B77"/>
    <w:multiLevelType w:val="multilevel"/>
    <w:tmpl w:val="1F3CB4F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21363C"/>
    <w:multiLevelType w:val="multilevel"/>
    <w:tmpl w:val="C1BA9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1B2DA2"/>
    <w:multiLevelType w:val="multilevel"/>
    <w:tmpl w:val="BC5E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2D48B8"/>
    <w:multiLevelType w:val="multilevel"/>
    <w:tmpl w:val="19E49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AE7EA4"/>
    <w:multiLevelType w:val="multilevel"/>
    <w:tmpl w:val="7934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6490C"/>
    <w:multiLevelType w:val="hybridMultilevel"/>
    <w:tmpl w:val="2E0267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5DF1710"/>
    <w:multiLevelType w:val="multilevel"/>
    <w:tmpl w:val="DB5E5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1A16FE"/>
    <w:multiLevelType w:val="multilevel"/>
    <w:tmpl w:val="7264D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560447"/>
    <w:multiLevelType w:val="multilevel"/>
    <w:tmpl w:val="A3C8A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7F3774"/>
    <w:multiLevelType w:val="hybridMultilevel"/>
    <w:tmpl w:val="3856C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E011CB"/>
    <w:multiLevelType w:val="multilevel"/>
    <w:tmpl w:val="B05AD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8F394A"/>
    <w:multiLevelType w:val="multilevel"/>
    <w:tmpl w:val="01AE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137524"/>
    <w:multiLevelType w:val="multilevel"/>
    <w:tmpl w:val="71BC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D932B38"/>
    <w:multiLevelType w:val="multilevel"/>
    <w:tmpl w:val="65CEF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8E2863"/>
    <w:multiLevelType w:val="multilevel"/>
    <w:tmpl w:val="1812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0C6556C"/>
    <w:multiLevelType w:val="hybridMultilevel"/>
    <w:tmpl w:val="A4723A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A1265C"/>
    <w:multiLevelType w:val="multilevel"/>
    <w:tmpl w:val="9A88EC0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0D3E08"/>
    <w:multiLevelType w:val="multilevel"/>
    <w:tmpl w:val="1602D1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7127602"/>
    <w:multiLevelType w:val="multilevel"/>
    <w:tmpl w:val="DB3C0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81D715F"/>
    <w:multiLevelType w:val="multilevel"/>
    <w:tmpl w:val="1BEE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8D46D2F"/>
    <w:multiLevelType w:val="multilevel"/>
    <w:tmpl w:val="F5100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4E1747"/>
    <w:multiLevelType w:val="multilevel"/>
    <w:tmpl w:val="4BAE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D5C2381"/>
    <w:multiLevelType w:val="hybridMultilevel"/>
    <w:tmpl w:val="8EA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632235"/>
    <w:multiLevelType w:val="multilevel"/>
    <w:tmpl w:val="15D4C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EF5055D"/>
    <w:multiLevelType w:val="multilevel"/>
    <w:tmpl w:val="E6CE01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F4F0420"/>
    <w:multiLevelType w:val="hybridMultilevel"/>
    <w:tmpl w:val="E2904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DA1290"/>
    <w:multiLevelType w:val="multilevel"/>
    <w:tmpl w:val="B53AE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936200"/>
    <w:multiLevelType w:val="multilevel"/>
    <w:tmpl w:val="B4F00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6707890"/>
    <w:multiLevelType w:val="multilevel"/>
    <w:tmpl w:val="E4A2B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29F5F47"/>
    <w:multiLevelType w:val="multilevel"/>
    <w:tmpl w:val="CAC6C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488364C"/>
    <w:multiLevelType w:val="multilevel"/>
    <w:tmpl w:val="A3F0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48B1D59"/>
    <w:multiLevelType w:val="multilevel"/>
    <w:tmpl w:val="4F282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6B11C87"/>
    <w:multiLevelType w:val="multilevel"/>
    <w:tmpl w:val="3C8A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91130A"/>
    <w:multiLevelType w:val="multilevel"/>
    <w:tmpl w:val="45EE1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8074B55"/>
    <w:multiLevelType w:val="multilevel"/>
    <w:tmpl w:val="8AEE2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BF80668"/>
    <w:multiLevelType w:val="multilevel"/>
    <w:tmpl w:val="E70A21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C9173EB"/>
    <w:multiLevelType w:val="multilevel"/>
    <w:tmpl w:val="C17A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F5D4D4E"/>
    <w:multiLevelType w:val="multilevel"/>
    <w:tmpl w:val="F3D83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2C3691"/>
    <w:multiLevelType w:val="multilevel"/>
    <w:tmpl w:val="1690E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03B1439"/>
    <w:multiLevelType w:val="multilevel"/>
    <w:tmpl w:val="DFCC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FA17A8"/>
    <w:multiLevelType w:val="multilevel"/>
    <w:tmpl w:val="6508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A1B6D32"/>
    <w:multiLevelType w:val="multilevel"/>
    <w:tmpl w:val="E7DE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B600EB1"/>
    <w:multiLevelType w:val="multilevel"/>
    <w:tmpl w:val="9E1C0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EE525D"/>
    <w:multiLevelType w:val="multilevel"/>
    <w:tmpl w:val="02F49D4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CB53B0B"/>
    <w:multiLevelType w:val="multilevel"/>
    <w:tmpl w:val="AF747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DDB435A"/>
    <w:multiLevelType w:val="multilevel"/>
    <w:tmpl w:val="33AA8A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E405432"/>
    <w:multiLevelType w:val="multilevel"/>
    <w:tmpl w:val="8206C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F5A2CE2"/>
    <w:multiLevelType w:val="multilevel"/>
    <w:tmpl w:val="2B68A0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140676E"/>
    <w:multiLevelType w:val="multilevel"/>
    <w:tmpl w:val="6ADABB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2586757"/>
    <w:multiLevelType w:val="multilevel"/>
    <w:tmpl w:val="A05EA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D84E4F"/>
    <w:multiLevelType w:val="multilevel"/>
    <w:tmpl w:val="CBA4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7AC4A5B"/>
    <w:multiLevelType w:val="multilevel"/>
    <w:tmpl w:val="927C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9940311"/>
    <w:multiLevelType w:val="multilevel"/>
    <w:tmpl w:val="85B633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BE6062A"/>
    <w:multiLevelType w:val="multilevel"/>
    <w:tmpl w:val="4C68AA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C2914EC"/>
    <w:multiLevelType w:val="multilevel"/>
    <w:tmpl w:val="C3BCA4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F007ACA"/>
    <w:multiLevelType w:val="multilevel"/>
    <w:tmpl w:val="B586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13"/>
  </w:num>
  <w:num w:numId="3">
    <w:abstractNumId w:val="27"/>
  </w:num>
  <w:num w:numId="4">
    <w:abstractNumId w:val="11"/>
  </w:num>
  <w:num w:numId="5">
    <w:abstractNumId w:val="9"/>
  </w:num>
  <w:num w:numId="6">
    <w:abstractNumId w:val="23"/>
  </w:num>
  <w:num w:numId="7">
    <w:abstractNumId w:val="44"/>
  </w:num>
  <w:num w:numId="8">
    <w:abstractNumId w:val="56"/>
  </w:num>
  <w:num w:numId="9">
    <w:abstractNumId w:val="16"/>
  </w:num>
  <w:num w:numId="10">
    <w:abstractNumId w:val="58"/>
  </w:num>
  <w:num w:numId="11">
    <w:abstractNumId w:val="57"/>
  </w:num>
  <w:num w:numId="12">
    <w:abstractNumId w:val="28"/>
  </w:num>
  <w:num w:numId="13">
    <w:abstractNumId w:val="55"/>
  </w:num>
  <w:num w:numId="14">
    <w:abstractNumId w:val="21"/>
  </w:num>
  <w:num w:numId="15">
    <w:abstractNumId w:val="20"/>
  </w:num>
  <w:num w:numId="16">
    <w:abstractNumId w:val="41"/>
  </w:num>
  <w:num w:numId="17">
    <w:abstractNumId w:val="66"/>
  </w:num>
  <w:num w:numId="18">
    <w:abstractNumId w:val="35"/>
  </w:num>
  <w:num w:numId="19">
    <w:abstractNumId w:val="70"/>
  </w:num>
  <w:num w:numId="20">
    <w:abstractNumId w:val="71"/>
  </w:num>
  <w:num w:numId="21">
    <w:abstractNumId w:val="6"/>
  </w:num>
  <w:num w:numId="22">
    <w:abstractNumId w:val="15"/>
  </w:num>
  <w:num w:numId="23">
    <w:abstractNumId w:val="62"/>
  </w:num>
  <w:num w:numId="24">
    <w:abstractNumId w:val="42"/>
  </w:num>
  <w:num w:numId="25">
    <w:abstractNumId w:val="0"/>
  </w:num>
  <w:num w:numId="26">
    <w:abstractNumId w:val="67"/>
  </w:num>
  <w:num w:numId="27">
    <w:abstractNumId w:val="69"/>
  </w:num>
  <w:num w:numId="28">
    <w:abstractNumId w:val="60"/>
  </w:num>
  <w:num w:numId="29">
    <w:abstractNumId w:val="60"/>
    <w:lvlOverride w:ilvl="1">
      <w:lvl w:ilvl="1">
        <w:numFmt w:val="bullet"/>
        <w:lvlText w:val=""/>
        <w:lvlJc w:val="left"/>
        <w:pPr>
          <w:tabs>
            <w:tab w:val="num" w:pos="1440"/>
          </w:tabs>
          <w:ind w:left="1440" w:hanging="360"/>
        </w:pPr>
        <w:rPr>
          <w:rFonts w:ascii="Wingdings" w:hAnsi="Wingdings" w:hint="default"/>
          <w:sz w:val="20"/>
        </w:rPr>
      </w:lvl>
    </w:lvlOverride>
  </w:num>
  <w:num w:numId="30">
    <w:abstractNumId w:val="68"/>
  </w:num>
  <w:num w:numId="31">
    <w:abstractNumId w:val="7"/>
  </w:num>
  <w:num w:numId="32">
    <w:abstractNumId w:val="72"/>
  </w:num>
  <w:num w:numId="33">
    <w:abstractNumId w:val="72"/>
    <w:lvlOverride w:ilvl="1">
      <w:lvl w:ilvl="1">
        <w:numFmt w:val="bullet"/>
        <w:lvlText w:val=""/>
        <w:lvlJc w:val="left"/>
        <w:pPr>
          <w:tabs>
            <w:tab w:val="num" w:pos="1440"/>
          </w:tabs>
          <w:ind w:left="1440" w:hanging="360"/>
        </w:pPr>
        <w:rPr>
          <w:rFonts w:ascii="Symbol" w:hAnsi="Symbol" w:hint="default"/>
          <w:sz w:val="20"/>
        </w:rPr>
      </w:lvl>
    </w:lvlOverride>
  </w:num>
  <w:num w:numId="34">
    <w:abstractNumId w:val="72"/>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35">
    <w:abstractNumId w:val="31"/>
  </w:num>
  <w:num w:numId="36">
    <w:abstractNumId w:val="31"/>
    <w:lvlOverride w:ilvl="1">
      <w:lvl w:ilvl="1">
        <w:numFmt w:val="bullet"/>
        <w:lvlText w:val=""/>
        <w:lvlJc w:val="left"/>
        <w:pPr>
          <w:tabs>
            <w:tab w:val="num" w:pos="1440"/>
          </w:tabs>
          <w:ind w:left="1440" w:hanging="360"/>
        </w:pPr>
        <w:rPr>
          <w:rFonts w:ascii="Symbol" w:hAnsi="Symbol" w:hint="default"/>
          <w:sz w:val="20"/>
        </w:rPr>
      </w:lvl>
    </w:lvlOverride>
  </w:num>
  <w:num w:numId="37">
    <w:abstractNumId w:val="31"/>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38">
    <w:abstractNumId w:val="30"/>
  </w:num>
  <w:num w:numId="39">
    <w:abstractNumId w:val="36"/>
  </w:num>
  <w:num w:numId="40">
    <w:abstractNumId w:val="24"/>
  </w:num>
  <w:num w:numId="41">
    <w:abstractNumId w:val="47"/>
  </w:num>
  <w:num w:numId="42">
    <w:abstractNumId w:val="47"/>
    <w:lvlOverride w:ilvl="1">
      <w:lvl w:ilvl="1">
        <w:numFmt w:val="bullet"/>
        <w:lvlText w:val=""/>
        <w:lvlJc w:val="left"/>
        <w:pPr>
          <w:tabs>
            <w:tab w:val="num" w:pos="1440"/>
          </w:tabs>
          <w:ind w:left="1440" w:hanging="360"/>
        </w:pPr>
        <w:rPr>
          <w:rFonts w:ascii="Symbol" w:hAnsi="Symbol" w:hint="default"/>
          <w:sz w:val="20"/>
        </w:rPr>
      </w:lvl>
    </w:lvlOverride>
  </w:num>
  <w:num w:numId="43">
    <w:abstractNumId w:val="29"/>
  </w:num>
  <w:num w:numId="44">
    <w:abstractNumId w:val="50"/>
  </w:num>
  <w:num w:numId="45">
    <w:abstractNumId w:val="38"/>
  </w:num>
  <w:num w:numId="46">
    <w:abstractNumId w:val="33"/>
  </w:num>
  <w:num w:numId="47">
    <w:abstractNumId w:val="59"/>
  </w:num>
  <w:num w:numId="48">
    <w:abstractNumId w:val="51"/>
  </w:num>
  <w:num w:numId="49">
    <w:abstractNumId w:val="25"/>
  </w:num>
  <w:num w:numId="50">
    <w:abstractNumId w:val="19"/>
  </w:num>
  <w:num w:numId="51">
    <w:abstractNumId w:val="2"/>
  </w:num>
  <w:num w:numId="52">
    <w:abstractNumId w:val="22"/>
  </w:num>
  <w:num w:numId="53">
    <w:abstractNumId w:val="10"/>
  </w:num>
  <w:num w:numId="54">
    <w:abstractNumId w:val="73"/>
  </w:num>
  <w:num w:numId="55">
    <w:abstractNumId w:val="46"/>
  </w:num>
  <w:num w:numId="56">
    <w:abstractNumId w:val="49"/>
  </w:num>
  <w:num w:numId="57">
    <w:abstractNumId w:val="3"/>
  </w:num>
  <w:num w:numId="58">
    <w:abstractNumId w:val="37"/>
  </w:num>
  <w:num w:numId="59">
    <w:abstractNumId w:val="1"/>
  </w:num>
  <w:num w:numId="60">
    <w:abstractNumId w:val="5"/>
  </w:num>
  <w:num w:numId="61">
    <w:abstractNumId w:val="12"/>
  </w:num>
  <w:num w:numId="62">
    <w:abstractNumId w:val="48"/>
  </w:num>
  <w:num w:numId="63">
    <w:abstractNumId w:val="39"/>
  </w:num>
  <w:num w:numId="64">
    <w:abstractNumId w:val="32"/>
  </w:num>
  <w:num w:numId="65">
    <w:abstractNumId w:val="54"/>
  </w:num>
  <w:num w:numId="66">
    <w:abstractNumId w:val="64"/>
  </w:num>
  <w:num w:numId="67">
    <w:abstractNumId w:val="43"/>
  </w:num>
  <w:num w:numId="68">
    <w:abstractNumId w:val="65"/>
  </w:num>
  <w:num w:numId="69">
    <w:abstractNumId w:val="65"/>
    <w:lvlOverride w:ilvl="1">
      <w:lvl w:ilvl="1">
        <w:numFmt w:val="lowerLetter"/>
        <w:lvlText w:val="%2."/>
        <w:lvlJc w:val="left"/>
      </w:lvl>
    </w:lvlOverride>
  </w:num>
  <w:num w:numId="70">
    <w:abstractNumId w:val="65"/>
    <w:lvlOverride w:ilvl="1">
      <w:lvl w:ilvl="1">
        <w:numFmt w:val="lowerLetter"/>
        <w:lvlText w:val="%2."/>
        <w:lvlJc w:val="left"/>
      </w:lvl>
    </w:lvlOverride>
  </w:num>
  <w:num w:numId="71">
    <w:abstractNumId w:val="65"/>
    <w:lvlOverride w:ilvl="1">
      <w:lvl w:ilvl="1">
        <w:numFmt w:val="lowerLetter"/>
        <w:lvlText w:val="%2."/>
        <w:lvlJc w:val="left"/>
      </w:lvl>
    </w:lvlOverride>
  </w:num>
  <w:num w:numId="72">
    <w:abstractNumId w:val="65"/>
    <w:lvlOverride w:ilvl="1">
      <w:lvl w:ilvl="1">
        <w:numFmt w:val="lowerLetter"/>
        <w:lvlText w:val="%2."/>
        <w:lvlJc w:val="left"/>
      </w:lvl>
    </w:lvlOverride>
  </w:num>
  <w:num w:numId="73">
    <w:abstractNumId w:val="45"/>
  </w:num>
  <w:num w:numId="74">
    <w:abstractNumId w:val="4"/>
  </w:num>
  <w:num w:numId="75">
    <w:abstractNumId w:val="52"/>
  </w:num>
  <w:num w:numId="76">
    <w:abstractNumId w:val="17"/>
  </w:num>
  <w:num w:numId="77">
    <w:abstractNumId w:val="8"/>
  </w:num>
  <w:num w:numId="78">
    <w:abstractNumId w:val="26"/>
  </w:num>
  <w:num w:numId="79">
    <w:abstractNumId w:val="61"/>
  </w:num>
  <w:num w:numId="80">
    <w:abstractNumId w:val="18"/>
  </w:num>
  <w:num w:numId="81">
    <w:abstractNumId w:val="34"/>
  </w:num>
  <w:num w:numId="82">
    <w:abstractNumId w:val="63"/>
  </w:num>
  <w:num w:numId="83">
    <w:abstractNumId w:val="53"/>
  </w:num>
  <w:num w:numId="84">
    <w:abstractNumId w:val="1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2CB"/>
    <w:rsid w:val="00005016"/>
    <w:rsid w:val="00011CDD"/>
    <w:rsid w:val="00013A9E"/>
    <w:rsid w:val="00017910"/>
    <w:rsid w:val="00025584"/>
    <w:rsid w:val="00031B0E"/>
    <w:rsid w:val="0003300F"/>
    <w:rsid w:val="0004147D"/>
    <w:rsid w:val="000420E8"/>
    <w:rsid w:val="000466F0"/>
    <w:rsid w:val="000530D5"/>
    <w:rsid w:val="0005437C"/>
    <w:rsid w:val="00061F59"/>
    <w:rsid w:val="00066625"/>
    <w:rsid w:val="000708B7"/>
    <w:rsid w:val="0008227D"/>
    <w:rsid w:val="000916CD"/>
    <w:rsid w:val="000B7D51"/>
    <w:rsid w:val="000C39EA"/>
    <w:rsid w:val="000C6C61"/>
    <w:rsid w:val="000C7587"/>
    <w:rsid w:val="000D297D"/>
    <w:rsid w:val="000D3004"/>
    <w:rsid w:val="000D42FC"/>
    <w:rsid w:val="000E6F66"/>
    <w:rsid w:val="00103A9F"/>
    <w:rsid w:val="0010449F"/>
    <w:rsid w:val="00106BF7"/>
    <w:rsid w:val="00112B41"/>
    <w:rsid w:val="00114A50"/>
    <w:rsid w:val="001162CB"/>
    <w:rsid w:val="00116A04"/>
    <w:rsid w:val="00117DB5"/>
    <w:rsid w:val="00121502"/>
    <w:rsid w:val="0012762F"/>
    <w:rsid w:val="00132470"/>
    <w:rsid w:val="0013633A"/>
    <w:rsid w:val="00136A04"/>
    <w:rsid w:val="001406FC"/>
    <w:rsid w:val="001530B8"/>
    <w:rsid w:val="001779A2"/>
    <w:rsid w:val="00177A2A"/>
    <w:rsid w:val="0018124A"/>
    <w:rsid w:val="00185704"/>
    <w:rsid w:val="00186F77"/>
    <w:rsid w:val="001873BF"/>
    <w:rsid w:val="00195CC2"/>
    <w:rsid w:val="001A0234"/>
    <w:rsid w:val="001A58C1"/>
    <w:rsid w:val="001A5A4C"/>
    <w:rsid w:val="001B5C3C"/>
    <w:rsid w:val="001C3BC9"/>
    <w:rsid w:val="001C3E2F"/>
    <w:rsid w:val="001D38E1"/>
    <w:rsid w:val="001D6066"/>
    <w:rsid w:val="001D7AD0"/>
    <w:rsid w:val="001E3831"/>
    <w:rsid w:val="001E3EEB"/>
    <w:rsid w:val="001E63E4"/>
    <w:rsid w:val="001F3EFA"/>
    <w:rsid w:val="00203C66"/>
    <w:rsid w:val="00205667"/>
    <w:rsid w:val="00205C3E"/>
    <w:rsid w:val="00215E48"/>
    <w:rsid w:val="00224F32"/>
    <w:rsid w:val="0022525E"/>
    <w:rsid w:val="00230534"/>
    <w:rsid w:val="002305F7"/>
    <w:rsid w:val="0023315A"/>
    <w:rsid w:val="00233B48"/>
    <w:rsid w:val="00240716"/>
    <w:rsid w:val="00242657"/>
    <w:rsid w:val="00242B8C"/>
    <w:rsid w:val="00243839"/>
    <w:rsid w:val="00253A66"/>
    <w:rsid w:val="002631AA"/>
    <w:rsid w:val="00265625"/>
    <w:rsid w:val="00271FF1"/>
    <w:rsid w:val="002729B2"/>
    <w:rsid w:val="00273B8D"/>
    <w:rsid w:val="0028248D"/>
    <w:rsid w:val="00285CC3"/>
    <w:rsid w:val="00287D5E"/>
    <w:rsid w:val="002A547D"/>
    <w:rsid w:val="002A7BBF"/>
    <w:rsid w:val="002B7883"/>
    <w:rsid w:val="002C2759"/>
    <w:rsid w:val="002C3FCF"/>
    <w:rsid w:val="002C4270"/>
    <w:rsid w:val="002C46ED"/>
    <w:rsid w:val="002C7FBD"/>
    <w:rsid w:val="002D15A6"/>
    <w:rsid w:val="002D1704"/>
    <w:rsid w:val="002E0BCE"/>
    <w:rsid w:val="002E6D73"/>
    <w:rsid w:val="002F1329"/>
    <w:rsid w:val="002F1C41"/>
    <w:rsid w:val="002F3D77"/>
    <w:rsid w:val="002F483F"/>
    <w:rsid w:val="002F7614"/>
    <w:rsid w:val="002F7D98"/>
    <w:rsid w:val="003042D3"/>
    <w:rsid w:val="00311503"/>
    <w:rsid w:val="00312041"/>
    <w:rsid w:val="00312D89"/>
    <w:rsid w:val="00324D5F"/>
    <w:rsid w:val="00326CC3"/>
    <w:rsid w:val="003317B0"/>
    <w:rsid w:val="00332044"/>
    <w:rsid w:val="003406F7"/>
    <w:rsid w:val="0034225D"/>
    <w:rsid w:val="00346AFB"/>
    <w:rsid w:val="00347A10"/>
    <w:rsid w:val="0035023B"/>
    <w:rsid w:val="00357D92"/>
    <w:rsid w:val="00380A8F"/>
    <w:rsid w:val="00380AD4"/>
    <w:rsid w:val="0039544F"/>
    <w:rsid w:val="003A037F"/>
    <w:rsid w:val="003A1367"/>
    <w:rsid w:val="003A6A3D"/>
    <w:rsid w:val="003B3C7A"/>
    <w:rsid w:val="003B496E"/>
    <w:rsid w:val="003B52BE"/>
    <w:rsid w:val="003C287F"/>
    <w:rsid w:val="003D1B10"/>
    <w:rsid w:val="003E217C"/>
    <w:rsid w:val="003E4971"/>
    <w:rsid w:val="003E4F39"/>
    <w:rsid w:val="003F1F1B"/>
    <w:rsid w:val="003F4D67"/>
    <w:rsid w:val="00403443"/>
    <w:rsid w:val="0040789B"/>
    <w:rsid w:val="00407D91"/>
    <w:rsid w:val="00415D8A"/>
    <w:rsid w:val="00416ED3"/>
    <w:rsid w:val="00426AAE"/>
    <w:rsid w:val="0043303E"/>
    <w:rsid w:val="00434F6A"/>
    <w:rsid w:val="0043799E"/>
    <w:rsid w:val="004422B7"/>
    <w:rsid w:val="004435AA"/>
    <w:rsid w:val="0044666E"/>
    <w:rsid w:val="004470AF"/>
    <w:rsid w:val="004505C3"/>
    <w:rsid w:val="00451685"/>
    <w:rsid w:val="00470F3E"/>
    <w:rsid w:val="00476158"/>
    <w:rsid w:val="00477A31"/>
    <w:rsid w:val="004829D8"/>
    <w:rsid w:val="004844CB"/>
    <w:rsid w:val="00484E51"/>
    <w:rsid w:val="00486C96"/>
    <w:rsid w:val="00491329"/>
    <w:rsid w:val="00491B02"/>
    <w:rsid w:val="004930FD"/>
    <w:rsid w:val="00495C0F"/>
    <w:rsid w:val="00496E93"/>
    <w:rsid w:val="004A509B"/>
    <w:rsid w:val="004B738C"/>
    <w:rsid w:val="004C25CD"/>
    <w:rsid w:val="004D2772"/>
    <w:rsid w:val="004D4C65"/>
    <w:rsid w:val="004E0A7E"/>
    <w:rsid w:val="004E6529"/>
    <w:rsid w:val="004F7BAB"/>
    <w:rsid w:val="004F7C28"/>
    <w:rsid w:val="00510E51"/>
    <w:rsid w:val="00511DA7"/>
    <w:rsid w:val="00513773"/>
    <w:rsid w:val="005162B1"/>
    <w:rsid w:val="0051778E"/>
    <w:rsid w:val="005250C0"/>
    <w:rsid w:val="005279C6"/>
    <w:rsid w:val="00533615"/>
    <w:rsid w:val="005433F9"/>
    <w:rsid w:val="005435B1"/>
    <w:rsid w:val="00544363"/>
    <w:rsid w:val="00544F48"/>
    <w:rsid w:val="005451EA"/>
    <w:rsid w:val="00547F29"/>
    <w:rsid w:val="005504C1"/>
    <w:rsid w:val="00552EB9"/>
    <w:rsid w:val="005572E6"/>
    <w:rsid w:val="00562787"/>
    <w:rsid w:val="00566E31"/>
    <w:rsid w:val="00572AA4"/>
    <w:rsid w:val="00575303"/>
    <w:rsid w:val="00576B79"/>
    <w:rsid w:val="005821F2"/>
    <w:rsid w:val="00585673"/>
    <w:rsid w:val="00585E12"/>
    <w:rsid w:val="00587684"/>
    <w:rsid w:val="00592EE7"/>
    <w:rsid w:val="00595794"/>
    <w:rsid w:val="00596A49"/>
    <w:rsid w:val="00597509"/>
    <w:rsid w:val="005A1CD9"/>
    <w:rsid w:val="005A2EE0"/>
    <w:rsid w:val="005B0505"/>
    <w:rsid w:val="005B3515"/>
    <w:rsid w:val="005B74D8"/>
    <w:rsid w:val="005C39BB"/>
    <w:rsid w:val="005C7D10"/>
    <w:rsid w:val="005D227C"/>
    <w:rsid w:val="005D5524"/>
    <w:rsid w:val="005D6E48"/>
    <w:rsid w:val="005E65DB"/>
    <w:rsid w:val="005E6E7D"/>
    <w:rsid w:val="005F2053"/>
    <w:rsid w:val="005F4A57"/>
    <w:rsid w:val="00612D4A"/>
    <w:rsid w:val="00617EFC"/>
    <w:rsid w:val="0062533C"/>
    <w:rsid w:val="0062669E"/>
    <w:rsid w:val="0063112E"/>
    <w:rsid w:val="00641C35"/>
    <w:rsid w:val="00645AC6"/>
    <w:rsid w:val="00665930"/>
    <w:rsid w:val="006720D6"/>
    <w:rsid w:val="00672B2A"/>
    <w:rsid w:val="006805F0"/>
    <w:rsid w:val="0068572C"/>
    <w:rsid w:val="00685784"/>
    <w:rsid w:val="00687011"/>
    <w:rsid w:val="006878EC"/>
    <w:rsid w:val="006924CF"/>
    <w:rsid w:val="00693606"/>
    <w:rsid w:val="006944BB"/>
    <w:rsid w:val="00697174"/>
    <w:rsid w:val="006976DA"/>
    <w:rsid w:val="006B1664"/>
    <w:rsid w:val="006B1938"/>
    <w:rsid w:val="006B34B3"/>
    <w:rsid w:val="006C64F9"/>
    <w:rsid w:val="006D0872"/>
    <w:rsid w:val="006D1BED"/>
    <w:rsid w:val="006D3001"/>
    <w:rsid w:val="006E7B07"/>
    <w:rsid w:val="006F2905"/>
    <w:rsid w:val="006F37A0"/>
    <w:rsid w:val="006F4F25"/>
    <w:rsid w:val="006F540C"/>
    <w:rsid w:val="006F6330"/>
    <w:rsid w:val="006F7392"/>
    <w:rsid w:val="007007CC"/>
    <w:rsid w:val="007021E6"/>
    <w:rsid w:val="007024C1"/>
    <w:rsid w:val="00705EB5"/>
    <w:rsid w:val="00715AD5"/>
    <w:rsid w:val="00721EE9"/>
    <w:rsid w:val="00723DA9"/>
    <w:rsid w:val="00725FB8"/>
    <w:rsid w:val="007307E1"/>
    <w:rsid w:val="00731251"/>
    <w:rsid w:val="007429C5"/>
    <w:rsid w:val="00742DEA"/>
    <w:rsid w:val="00751B06"/>
    <w:rsid w:val="00756EB5"/>
    <w:rsid w:val="00761797"/>
    <w:rsid w:val="00762DFB"/>
    <w:rsid w:val="00767E4F"/>
    <w:rsid w:val="007711DC"/>
    <w:rsid w:val="007748C2"/>
    <w:rsid w:val="00784075"/>
    <w:rsid w:val="00784574"/>
    <w:rsid w:val="00793BD6"/>
    <w:rsid w:val="007944F1"/>
    <w:rsid w:val="00794835"/>
    <w:rsid w:val="00794899"/>
    <w:rsid w:val="00795087"/>
    <w:rsid w:val="007A2B42"/>
    <w:rsid w:val="007A6B21"/>
    <w:rsid w:val="007B1140"/>
    <w:rsid w:val="007B4664"/>
    <w:rsid w:val="007D10F0"/>
    <w:rsid w:val="007D127A"/>
    <w:rsid w:val="007D5045"/>
    <w:rsid w:val="007D64D1"/>
    <w:rsid w:val="007E49DD"/>
    <w:rsid w:val="007F3113"/>
    <w:rsid w:val="007F38BD"/>
    <w:rsid w:val="00807EC5"/>
    <w:rsid w:val="00814CC6"/>
    <w:rsid w:val="00820AFB"/>
    <w:rsid w:val="00822C83"/>
    <w:rsid w:val="008238AF"/>
    <w:rsid w:val="008253C6"/>
    <w:rsid w:val="00834379"/>
    <w:rsid w:val="00844313"/>
    <w:rsid w:val="008456CF"/>
    <w:rsid w:val="00845A04"/>
    <w:rsid w:val="00845F40"/>
    <w:rsid w:val="0084641C"/>
    <w:rsid w:val="00850111"/>
    <w:rsid w:val="008556C3"/>
    <w:rsid w:val="00856A52"/>
    <w:rsid w:val="008669A2"/>
    <w:rsid w:val="008707F0"/>
    <w:rsid w:val="008720D1"/>
    <w:rsid w:val="0087460A"/>
    <w:rsid w:val="00876DA7"/>
    <w:rsid w:val="00877F24"/>
    <w:rsid w:val="008846DB"/>
    <w:rsid w:val="0089190E"/>
    <w:rsid w:val="00892084"/>
    <w:rsid w:val="008968EB"/>
    <w:rsid w:val="0089720D"/>
    <w:rsid w:val="00897AEC"/>
    <w:rsid w:val="00897F32"/>
    <w:rsid w:val="00897F72"/>
    <w:rsid w:val="008A1D26"/>
    <w:rsid w:val="008A32A6"/>
    <w:rsid w:val="008A3BAB"/>
    <w:rsid w:val="008A4E4D"/>
    <w:rsid w:val="008B0DBC"/>
    <w:rsid w:val="008B2034"/>
    <w:rsid w:val="008B40D4"/>
    <w:rsid w:val="008B6AC9"/>
    <w:rsid w:val="008C0E75"/>
    <w:rsid w:val="008C2E89"/>
    <w:rsid w:val="008D2DC5"/>
    <w:rsid w:val="008D5A0E"/>
    <w:rsid w:val="008E1254"/>
    <w:rsid w:val="008E6498"/>
    <w:rsid w:val="008F258F"/>
    <w:rsid w:val="008F2FFD"/>
    <w:rsid w:val="00907841"/>
    <w:rsid w:val="00915AA8"/>
    <w:rsid w:val="0092372D"/>
    <w:rsid w:val="009326E7"/>
    <w:rsid w:val="009417AC"/>
    <w:rsid w:val="009575AC"/>
    <w:rsid w:val="00961452"/>
    <w:rsid w:val="00965C53"/>
    <w:rsid w:val="0096656E"/>
    <w:rsid w:val="00967A58"/>
    <w:rsid w:val="0097098E"/>
    <w:rsid w:val="00977F8D"/>
    <w:rsid w:val="00990652"/>
    <w:rsid w:val="009937CD"/>
    <w:rsid w:val="0099637C"/>
    <w:rsid w:val="00996B52"/>
    <w:rsid w:val="009A249F"/>
    <w:rsid w:val="009B01C5"/>
    <w:rsid w:val="009B7D8A"/>
    <w:rsid w:val="009C0C51"/>
    <w:rsid w:val="009C0D25"/>
    <w:rsid w:val="009C12F9"/>
    <w:rsid w:val="009C594C"/>
    <w:rsid w:val="009C728D"/>
    <w:rsid w:val="009D4131"/>
    <w:rsid w:val="009E1453"/>
    <w:rsid w:val="009E3590"/>
    <w:rsid w:val="009E445C"/>
    <w:rsid w:val="009E5AF4"/>
    <w:rsid w:val="009F235C"/>
    <w:rsid w:val="009F706E"/>
    <w:rsid w:val="009F75A8"/>
    <w:rsid w:val="00A00036"/>
    <w:rsid w:val="00A06C1C"/>
    <w:rsid w:val="00A1002F"/>
    <w:rsid w:val="00A10DCC"/>
    <w:rsid w:val="00A210DC"/>
    <w:rsid w:val="00A24948"/>
    <w:rsid w:val="00A27132"/>
    <w:rsid w:val="00A310AD"/>
    <w:rsid w:val="00A344B7"/>
    <w:rsid w:val="00A41892"/>
    <w:rsid w:val="00A426CA"/>
    <w:rsid w:val="00A42DD1"/>
    <w:rsid w:val="00A453E1"/>
    <w:rsid w:val="00A62057"/>
    <w:rsid w:val="00A725C9"/>
    <w:rsid w:val="00A85649"/>
    <w:rsid w:val="00A85C12"/>
    <w:rsid w:val="00A8761A"/>
    <w:rsid w:val="00A97A28"/>
    <w:rsid w:val="00AA018A"/>
    <w:rsid w:val="00AA2A33"/>
    <w:rsid w:val="00AA3B32"/>
    <w:rsid w:val="00AB1598"/>
    <w:rsid w:val="00AB58A1"/>
    <w:rsid w:val="00AB6687"/>
    <w:rsid w:val="00AB69A0"/>
    <w:rsid w:val="00AB7966"/>
    <w:rsid w:val="00AB7F6B"/>
    <w:rsid w:val="00AC7EF9"/>
    <w:rsid w:val="00AD11C1"/>
    <w:rsid w:val="00AD1C6A"/>
    <w:rsid w:val="00AD1E3A"/>
    <w:rsid w:val="00AE1B02"/>
    <w:rsid w:val="00AE2DCA"/>
    <w:rsid w:val="00AE5459"/>
    <w:rsid w:val="00AF3CA7"/>
    <w:rsid w:val="00AF4BFA"/>
    <w:rsid w:val="00B07AF6"/>
    <w:rsid w:val="00B10739"/>
    <w:rsid w:val="00B135F6"/>
    <w:rsid w:val="00B13EB6"/>
    <w:rsid w:val="00B153B5"/>
    <w:rsid w:val="00B234B6"/>
    <w:rsid w:val="00B243A6"/>
    <w:rsid w:val="00B26F11"/>
    <w:rsid w:val="00B42967"/>
    <w:rsid w:val="00B43A2C"/>
    <w:rsid w:val="00B44286"/>
    <w:rsid w:val="00B462FC"/>
    <w:rsid w:val="00B47023"/>
    <w:rsid w:val="00B506D5"/>
    <w:rsid w:val="00B52F61"/>
    <w:rsid w:val="00B565F2"/>
    <w:rsid w:val="00B57CB0"/>
    <w:rsid w:val="00B67402"/>
    <w:rsid w:val="00B70C27"/>
    <w:rsid w:val="00B84E40"/>
    <w:rsid w:val="00B94731"/>
    <w:rsid w:val="00BA1061"/>
    <w:rsid w:val="00BB2A4D"/>
    <w:rsid w:val="00BC0CDF"/>
    <w:rsid w:val="00BC174A"/>
    <w:rsid w:val="00BC3216"/>
    <w:rsid w:val="00BD2C58"/>
    <w:rsid w:val="00BD485D"/>
    <w:rsid w:val="00BE2A73"/>
    <w:rsid w:val="00C064C6"/>
    <w:rsid w:val="00C076DD"/>
    <w:rsid w:val="00C2464B"/>
    <w:rsid w:val="00C301F9"/>
    <w:rsid w:val="00C32D7C"/>
    <w:rsid w:val="00C343A1"/>
    <w:rsid w:val="00C36192"/>
    <w:rsid w:val="00C40100"/>
    <w:rsid w:val="00C45013"/>
    <w:rsid w:val="00C4516E"/>
    <w:rsid w:val="00C51A2F"/>
    <w:rsid w:val="00C55D4B"/>
    <w:rsid w:val="00C6142D"/>
    <w:rsid w:val="00C61F2F"/>
    <w:rsid w:val="00C621E9"/>
    <w:rsid w:val="00C62953"/>
    <w:rsid w:val="00C65716"/>
    <w:rsid w:val="00C816AA"/>
    <w:rsid w:val="00C81726"/>
    <w:rsid w:val="00C81EE8"/>
    <w:rsid w:val="00C846AF"/>
    <w:rsid w:val="00C857B8"/>
    <w:rsid w:val="00C91250"/>
    <w:rsid w:val="00C9417C"/>
    <w:rsid w:val="00C964EA"/>
    <w:rsid w:val="00CA46D8"/>
    <w:rsid w:val="00CB0015"/>
    <w:rsid w:val="00CB4DF4"/>
    <w:rsid w:val="00CC6A40"/>
    <w:rsid w:val="00CD24A9"/>
    <w:rsid w:val="00CD4041"/>
    <w:rsid w:val="00CD6EAD"/>
    <w:rsid w:val="00CD7F59"/>
    <w:rsid w:val="00CE0DEF"/>
    <w:rsid w:val="00CE2E08"/>
    <w:rsid w:val="00CE2F68"/>
    <w:rsid w:val="00CE33C7"/>
    <w:rsid w:val="00CE468E"/>
    <w:rsid w:val="00CE5C3E"/>
    <w:rsid w:val="00D04C74"/>
    <w:rsid w:val="00D05239"/>
    <w:rsid w:val="00D10EFC"/>
    <w:rsid w:val="00D20051"/>
    <w:rsid w:val="00D24097"/>
    <w:rsid w:val="00D242C0"/>
    <w:rsid w:val="00D26AAA"/>
    <w:rsid w:val="00D32367"/>
    <w:rsid w:val="00D35795"/>
    <w:rsid w:val="00D42C24"/>
    <w:rsid w:val="00D4562C"/>
    <w:rsid w:val="00D45DFC"/>
    <w:rsid w:val="00D46768"/>
    <w:rsid w:val="00D47CC9"/>
    <w:rsid w:val="00D502D0"/>
    <w:rsid w:val="00D5681A"/>
    <w:rsid w:val="00D644A8"/>
    <w:rsid w:val="00D64A41"/>
    <w:rsid w:val="00D653BD"/>
    <w:rsid w:val="00D65DB1"/>
    <w:rsid w:val="00D7131B"/>
    <w:rsid w:val="00D72719"/>
    <w:rsid w:val="00D732A6"/>
    <w:rsid w:val="00D7468D"/>
    <w:rsid w:val="00D823CC"/>
    <w:rsid w:val="00D86274"/>
    <w:rsid w:val="00D94B32"/>
    <w:rsid w:val="00D974EC"/>
    <w:rsid w:val="00D97FFE"/>
    <w:rsid w:val="00DA2359"/>
    <w:rsid w:val="00DA5189"/>
    <w:rsid w:val="00DB2C03"/>
    <w:rsid w:val="00DB62B7"/>
    <w:rsid w:val="00DB649A"/>
    <w:rsid w:val="00DC0910"/>
    <w:rsid w:val="00DC30BE"/>
    <w:rsid w:val="00DC6EE4"/>
    <w:rsid w:val="00DF594E"/>
    <w:rsid w:val="00DF72C4"/>
    <w:rsid w:val="00E014A7"/>
    <w:rsid w:val="00E034E1"/>
    <w:rsid w:val="00E06B9F"/>
    <w:rsid w:val="00E114FE"/>
    <w:rsid w:val="00E12134"/>
    <w:rsid w:val="00E17597"/>
    <w:rsid w:val="00E24A37"/>
    <w:rsid w:val="00E263CE"/>
    <w:rsid w:val="00E272CF"/>
    <w:rsid w:val="00E36824"/>
    <w:rsid w:val="00E57208"/>
    <w:rsid w:val="00E705E9"/>
    <w:rsid w:val="00E71884"/>
    <w:rsid w:val="00E7204C"/>
    <w:rsid w:val="00E7445D"/>
    <w:rsid w:val="00E75A66"/>
    <w:rsid w:val="00E80115"/>
    <w:rsid w:val="00E80494"/>
    <w:rsid w:val="00E951AF"/>
    <w:rsid w:val="00E9521C"/>
    <w:rsid w:val="00EA6DB4"/>
    <w:rsid w:val="00EB1AEE"/>
    <w:rsid w:val="00EB674F"/>
    <w:rsid w:val="00EC0F6E"/>
    <w:rsid w:val="00EC30FF"/>
    <w:rsid w:val="00EC4087"/>
    <w:rsid w:val="00EC7740"/>
    <w:rsid w:val="00ED1073"/>
    <w:rsid w:val="00ED1376"/>
    <w:rsid w:val="00ED1F90"/>
    <w:rsid w:val="00ED42CF"/>
    <w:rsid w:val="00EF1470"/>
    <w:rsid w:val="00EF2C7F"/>
    <w:rsid w:val="00EF2C88"/>
    <w:rsid w:val="00EF7E5D"/>
    <w:rsid w:val="00F0152B"/>
    <w:rsid w:val="00F058FD"/>
    <w:rsid w:val="00F13BF2"/>
    <w:rsid w:val="00F16357"/>
    <w:rsid w:val="00F20913"/>
    <w:rsid w:val="00F273AA"/>
    <w:rsid w:val="00F3452E"/>
    <w:rsid w:val="00F468EF"/>
    <w:rsid w:val="00F5613C"/>
    <w:rsid w:val="00F57415"/>
    <w:rsid w:val="00F61607"/>
    <w:rsid w:val="00F64053"/>
    <w:rsid w:val="00F67269"/>
    <w:rsid w:val="00F75401"/>
    <w:rsid w:val="00F77EC5"/>
    <w:rsid w:val="00F91C6C"/>
    <w:rsid w:val="00F9344C"/>
    <w:rsid w:val="00F93A10"/>
    <w:rsid w:val="00FA3BC1"/>
    <w:rsid w:val="00FA43D6"/>
    <w:rsid w:val="00FA69D2"/>
    <w:rsid w:val="00FB2897"/>
    <w:rsid w:val="00FB3EA2"/>
    <w:rsid w:val="00FB41B8"/>
    <w:rsid w:val="00FC526C"/>
    <w:rsid w:val="00FE7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DC20FF-A8B0-452F-900A-5FBD7536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2CB"/>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E7445D"/>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E7445D"/>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756EB5"/>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D7131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DA235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A0E"/>
    <w:pPr>
      <w:ind w:left="720"/>
      <w:contextualSpacing/>
    </w:pPr>
  </w:style>
  <w:style w:type="paragraph" w:styleId="NormalWeb">
    <w:name w:val="Normal (Web)"/>
    <w:basedOn w:val="Normal"/>
    <w:uiPriority w:val="99"/>
    <w:semiHidden/>
    <w:unhideWhenUsed/>
    <w:rsid w:val="00AF4BFA"/>
    <w:pPr>
      <w:spacing w:before="100" w:beforeAutospacing="1" w:after="100" w:afterAutospacing="1"/>
    </w:pPr>
  </w:style>
  <w:style w:type="paragraph" w:styleId="BalloonText">
    <w:name w:val="Balloon Text"/>
    <w:basedOn w:val="Normal"/>
    <w:link w:val="BalloonTextChar"/>
    <w:uiPriority w:val="99"/>
    <w:semiHidden/>
    <w:unhideWhenUsed/>
    <w:rsid w:val="00897A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AEC"/>
    <w:rPr>
      <w:rFonts w:ascii="Segoe UI" w:eastAsia="Times New Roman" w:hAnsi="Segoe UI" w:cs="Segoe UI"/>
      <w:sz w:val="18"/>
      <w:szCs w:val="18"/>
    </w:rPr>
  </w:style>
  <w:style w:type="character" w:styleId="Strong">
    <w:name w:val="Strong"/>
    <w:basedOn w:val="DefaultParagraphFont"/>
    <w:uiPriority w:val="22"/>
    <w:qFormat/>
    <w:rsid w:val="00484E51"/>
    <w:rPr>
      <w:b/>
      <w:bCs/>
    </w:rPr>
  </w:style>
  <w:style w:type="character" w:customStyle="1" w:styleId="emphb">
    <w:name w:val="emph_b"/>
    <w:basedOn w:val="DefaultParagraphFont"/>
    <w:rsid w:val="004E0A7E"/>
  </w:style>
  <w:style w:type="character" w:styleId="Hyperlink">
    <w:name w:val="Hyperlink"/>
    <w:basedOn w:val="DefaultParagraphFont"/>
    <w:uiPriority w:val="99"/>
    <w:unhideWhenUsed/>
    <w:rsid w:val="004E0A7E"/>
    <w:rPr>
      <w:color w:val="0000FF"/>
      <w:u w:val="single"/>
    </w:rPr>
  </w:style>
  <w:style w:type="character" w:customStyle="1" w:styleId="emphi">
    <w:name w:val="emph_i"/>
    <w:basedOn w:val="DefaultParagraphFont"/>
    <w:rsid w:val="00F058FD"/>
  </w:style>
  <w:style w:type="table" w:styleId="TableGrid">
    <w:name w:val="Table Grid"/>
    <w:basedOn w:val="TableNormal"/>
    <w:uiPriority w:val="39"/>
    <w:rsid w:val="00491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D5045"/>
    <w:pPr>
      <w:tabs>
        <w:tab w:val="center" w:pos="4680"/>
        <w:tab w:val="right" w:pos="9360"/>
      </w:tabs>
    </w:pPr>
  </w:style>
  <w:style w:type="character" w:customStyle="1" w:styleId="HeaderChar">
    <w:name w:val="Header Char"/>
    <w:basedOn w:val="DefaultParagraphFont"/>
    <w:link w:val="Header"/>
    <w:uiPriority w:val="99"/>
    <w:rsid w:val="007D504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D5045"/>
    <w:pPr>
      <w:tabs>
        <w:tab w:val="center" w:pos="4680"/>
        <w:tab w:val="right" w:pos="9360"/>
      </w:tabs>
    </w:pPr>
  </w:style>
  <w:style w:type="character" w:customStyle="1" w:styleId="FooterChar">
    <w:name w:val="Footer Char"/>
    <w:basedOn w:val="DefaultParagraphFont"/>
    <w:link w:val="Footer"/>
    <w:uiPriority w:val="99"/>
    <w:rsid w:val="007D5045"/>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7445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7445D"/>
    <w:rPr>
      <w:rFonts w:ascii="Times New Roman" w:eastAsia="Times New Roman" w:hAnsi="Times New Roman" w:cs="Times New Roman"/>
      <w:b/>
      <w:bCs/>
      <w:sz w:val="36"/>
      <w:szCs w:val="36"/>
    </w:rPr>
  </w:style>
  <w:style w:type="paragraph" w:styleId="z-TopofForm">
    <w:name w:val="HTML Top of Form"/>
    <w:basedOn w:val="Normal"/>
    <w:next w:val="Normal"/>
    <w:link w:val="z-TopofFormChar"/>
    <w:hidden/>
    <w:uiPriority w:val="99"/>
    <w:semiHidden/>
    <w:unhideWhenUsed/>
    <w:rsid w:val="00E7445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E7445D"/>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E7445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E7445D"/>
    <w:rPr>
      <w:rFonts w:ascii="Arial" w:eastAsia="Times New Roman" w:hAnsi="Arial" w:cs="Arial"/>
      <w:vanish/>
      <w:sz w:val="16"/>
      <w:szCs w:val="16"/>
    </w:rPr>
  </w:style>
  <w:style w:type="character" w:customStyle="1" w:styleId="Heading3Char">
    <w:name w:val="Heading 3 Char"/>
    <w:basedOn w:val="DefaultParagraphFont"/>
    <w:link w:val="Heading3"/>
    <w:uiPriority w:val="9"/>
    <w:rsid w:val="00756EB5"/>
    <w:rPr>
      <w:rFonts w:asciiTheme="majorHAnsi" w:eastAsiaTheme="majorEastAsia" w:hAnsiTheme="majorHAnsi" w:cstheme="majorBidi"/>
      <w:color w:val="1F4D78" w:themeColor="accent1" w:themeShade="7F"/>
      <w:sz w:val="24"/>
      <w:szCs w:val="24"/>
    </w:rPr>
  </w:style>
  <w:style w:type="character" w:styleId="HTMLCite">
    <w:name w:val="HTML Cite"/>
    <w:basedOn w:val="DefaultParagraphFont"/>
    <w:uiPriority w:val="99"/>
    <w:semiHidden/>
    <w:unhideWhenUsed/>
    <w:rsid w:val="00756EB5"/>
    <w:rPr>
      <w:i/>
      <w:iCs/>
    </w:rPr>
  </w:style>
  <w:style w:type="character" w:customStyle="1" w:styleId="st">
    <w:name w:val="st"/>
    <w:basedOn w:val="DefaultParagraphFont"/>
    <w:rsid w:val="00756EB5"/>
  </w:style>
  <w:style w:type="character" w:styleId="Emphasis">
    <w:name w:val="Emphasis"/>
    <w:basedOn w:val="DefaultParagraphFont"/>
    <w:uiPriority w:val="20"/>
    <w:qFormat/>
    <w:rsid w:val="00756EB5"/>
    <w:rPr>
      <w:i/>
      <w:iCs/>
    </w:rPr>
  </w:style>
  <w:style w:type="character" w:customStyle="1" w:styleId="f">
    <w:name w:val="f"/>
    <w:basedOn w:val="DefaultParagraphFont"/>
    <w:rsid w:val="00CA46D8"/>
  </w:style>
  <w:style w:type="character" w:customStyle="1" w:styleId="ui-ncbitoggler-master-text">
    <w:name w:val="ui-ncbitoggler-master-text"/>
    <w:basedOn w:val="DefaultParagraphFont"/>
    <w:rsid w:val="000916CD"/>
  </w:style>
  <w:style w:type="character" w:customStyle="1" w:styleId="hwaccessibilitytext">
    <w:name w:val="hwaccessibilitytext"/>
    <w:basedOn w:val="DefaultParagraphFont"/>
    <w:rsid w:val="005F4A57"/>
  </w:style>
  <w:style w:type="character" w:customStyle="1" w:styleId="hwlinktext">
    <w:name w:val="hwlinktext"/>
    <w:basedOn w:val="DefaultParagraphFont"/>
    <w:rsid w:val="005F4A57"/>
  </w:style>
  <w:style w:type="character" w:customStyle="1" w:styleId="hwinfolabel">
    <w:name w:val="hwinfolabel"/>
    <w:basedOn w:val="DefaultParagraphFont"/>
    <w:rsid w:val="005F4A57"/>
  </w:style>
  <w:style w:type="character" w:customStyle="1" w:styleId="hwinfoname">
    <w:name w:val="hwinfoname"/>
    <w:basedOn w:val="DefaultParagraphFont"/>
    <w:rsid w:val="005F4A57"/>
  </w:style>
  <w:style w:type="character" w:customStyle="1" w:styleId="element-invisible">
    <w:name w:val="element-invisible"/>
    <w:basedOn w:val="DefaultParagraphFont"/>
    <w:rsid w:val="005F4A57"/>
  </w:style>
  <w:style w:type="paragraph" w:customStyle="1" w:styleId="hwcopyrightlink">
    <w:name w:val="hwcopyrightlink"/>
    <w:basedOn w:val="Normal"/>
    <w:rsid w:val="005F4A57"/>
    <w:pPr>
      <w:spacing w:before="100" w:beforeAutospacing="1" w:after="100" w:afterAutospacing="1"/>
    </w:pPr>
  </w:style>
  <w:style w:type="character" w:customStyle="1" w:styleId="starwrap">
    <w:name w:val="star_wrap"/>
    <w:basedOn w:val="DefaultParagraphFont"/>
    <w:rsid w:val="00544F48"/>
  </w:style>
  <w:style w:type="character" w:customStyle="1" w:styleId="num">
    <w:name w:val="num"/>
    <w:basedOn w:val="DefaultParagraphFont"/>
    <w:rsid w:val="00544F48"/>
  </w:style>
  <w:style w:type="character" w:customStyle="1" w:styleId="in-brief">
    <w:name w:val="in-brief"/>
    <w:basedOn w:val="DefaultParagraphFont"/>
    <w:rsid w:val="00544F48"/>
  </w:style>
  <w:style w:type="character" w:customStyle="1" w:styleId="short-answer">
    <w:name w:val="short-answer"/>
    <w:basedOn w:val="DefaultParagraphFont"/>
    <w:rsid w:val="00544F48"/>
  </w:style>
  <w:style w:type="character" w:customStyle="1" w:styleId="Heading4Char">
    <w:name w:val="Heading 4 Char"/>
    <w:basedOn w:val="DefaultParagraphFont"/>
    <w:link w:val="Heading4"/>
    <w:uiPriority w:val="9"/>
    <w:semiHidden/>
    <w:rsid w:val="00D7131B"/>
    <w:rPr>
      <w:rFonts w:asciiTheme="majorHAnsi" w:eastAsiaTheme="majorEastAsia" w:hAnsiTheme="majorHAnsi" w:cstheme="majorBidi"/>
      <w:i/>
      <w:iCs/>
      <w:color w:val="2E74B5" w:themeColor="accent1" w:themeShade="BF"/>
      <w:sz w:val="24"/>
      <w:szCs w:val="24"/>
    </w:rPr>
  </w:style>
  <w:style w:type="paragraph" w:styleId="NoSpacing">
    <w:name w:val="No Spacing"/>
    <w:uiPriority w:val="1"/>
    <w:qFormat/>
    <w:rsid w:val="008A3BAB"/>
    <w:pPr>
      <w:spacing w:after="0" w:line="240" w:lineRule="auto"/>
    </w:pPr>
    <w:rPr>
      <w:rFonts w:ascii="Times New Roman" w:eastAsia="Times New Roman" w:hAnsi="Times New Roman" w:cs="Times New Roman"/>
      <w:sz w:val="24"/>
      <w:szCs w:val="24"/>
    </w:rPr>
  </w:style>
  <w:style w:type="character" w:customStyle="1" w:styleId="street">
    <w:name w:val="street"/>
    <w:basedOn w:val="DefaultParagraphFont"/>
    <w:rsid w:val="00D45DFC"/>
  </w:style>
  <w:style w:type="character" w:customStyle="1" w:styleId="address-two">
    <w:name w:val="address-two"/>
    <w:basedOn w:val="DefaultParagraphFont"/>
    <w:rsid w:val="00D45DFC"/>
  </w:style>
  <w:style w:type="character" w:customStyle="1" w:styleId="city">
    <w:name w:val="city"/>
    <w:basedOn w:val="DefaultParagraphFont"/>
    <w:rsid w:val="00D45DFC"/>
  </w:style>
  <w:style w:type="character" w:customStyle="1" w:styleId="state">
    <w:name w:val="state"/>
    <w:basedOn w:val="DefaultParagraphFont"/>
    <w:rsid w:val="00D45DFC"/>
  </w:style>
  <w:style w:type="character" w:customStyle="1" w:styleId="zipcode">
    <w:name w:val="zipcode"/>
    <w:basedOn w:val="DefaultParagraphFont"/>
    <w:rsid w:val="00D45DFC"/>
  </w:style>
  <w:style w:type="character" w:customStyle="1" w:styleId="section-headline">
    <w:name w:val="section-headline"/>
    <w:basedOn w:val="DefaultParagraphFont"/>
    <w:rsid w:val="00C32D7C"/>
  </w:style>
  <w:style w:type="paragraph" w:customStyle="1" w:styleId="article-sectioncontent">
    <w:name w:val="article-section__content"/>
    <w:basedOn w:val="Normal"/>
    <w:rsid w:val="00C32D7C"/>
    <w:pPr>
      <w:spacing w:before="100" w:beforeAutospacing="1" w:after="100" w:afterAutospacing="1"/>
    </w:pPr>
  </w:style>
  <w:style w:type="character" w:customStyle="1" w:styleId="email">
    <w:name w:val="email"/>
    <w:basedOn w:val="DefaultParagraphFont"/>
    <w:rsid w:val="00F468EF"/>
  </w:style>
  <w:style w:type="character" w:customStyle="1" w:styleId="stmainservices">
    <w:name w:val="stmainservices"/>
    <w:basedOn w:val="DefaultParagraphFont"/>
    <w:rsid w:val="00697174"/>
  </w:style>
  <w:style w:type="character" w:customStyle="1" w:styleId="stbubblehcount">
    <w:name w:val="stbubble_hcount"/>
    <w:basedOn w:val="DefaultParagraphFont"/>
    <w:rsid w:val="00697174"/>
  </w:style>
  <w:style w:type="character" w:customStyle="1" w:styleId="Heading6Char">
    <w:name w:val="Heading 6 Char"/>
    <w:basedOn w:val="DefaultParagraphFont"/>
    <w:link w:val="Heading6"/>
    <w:uiPriority w:val="9"/>
    <w:semiHidden/>
    <w:rsid w:val="00DA2359"/>
    <w:rPr>
      <w:rFonts w:asciiTheme="majorHAnsi" w:eastAsiaTheme="majorEastAsia" w:hAnsiTheme="majorHAnsi" w:cstheme="majorBidi"/>
      <w:color w:val="1F4D78" w:themeColor="accent1" w:themeShade="7F"/>
      <w:sz w:val="24"/>
      <w:szCs w:val="24"/>
    </w:rPr>
  </w:style>
  <w:style w:type="paragraph" w:customStyle="1" w:styleId="post-date">
    <w:name w:val="post-date"/>
    <w:basedOn w:val="Normal"/>
    <w:rsid w:val="00DA2359"/>
    <w:pPr>
      <w:spacing w:before="100" w:beforeAutospacing="1" w:after="100" w:afterAutospacing="1"/>
    </w:pPr>
  </w:style>
  <w:style w:type="paragraph" w:customStyle="1" w:styleId="post-desc">
    <w:name w:val="post-desc"/>
    <w:basedOn w:val="Normal"/>
    <w:rsid w:val="00DA2359"/>
    <w:pPr>
      <w:spacing w:before="100" w:beforeAutospacing="1" w:after="100" w:afterAutospacing="1"/>
    </w:pPr>
  </w:style>
  <w:style w:type="character" w:customStyle="1" w:styleId="meta-prep">
    <w:name w:val="meta-prep"/>
    <w:basedOn w:val="DefaultParagraphFont"/>
    <w:rsid w:val="001C3BC9"/>
  </w:style>
  <w:style w:type="character" w:customStyle="1" w:styleId="entry-date">
    <w:name w:val="entry-date"/>
    <w:basedOn w:val="DefaultParagraphFont"/>
    <w:rsid w:val="001C3BC9"/>
  </w:style>
  <w:style w:type="character" w:customStyle="1" w:styleId="meta-sep">
    <w:name w:val="meta-sep"/>
    <w:basedOn w:val="DefaultParagraphFont"/>
    <w:rsid w:val="001C3BC9"/>
  </w:style>
  <w:style w:type="character" w:customStyle="1" w:styleId="author">
    <w:name w:val="author"/>
    <w:basedOn w:val="DefaultParagraphFont"/>
    <w:rsid w:val="001C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9852">
      <w:bodyDiv w:val="1"/>
      <w:marLeft w:val="0"/>
      <w:marRight w:val="0"/>
      <w:marTop w:val="0"/>
      <w:marBottom w:val="0"/>
      <w:divBdr>
        <w:top w:val="none" w:sz="0" w:space="0" w:color="auto"/>
        <w:left w:val="none" w:sz="0" w:space="0" w:color="auto"/>
        <w:bottom w:val="none" w:sz="0" w:space="0" w:color="auto"/>
        <w:right w:val="none" w:sz="0" w:space="0" w:color="auto"/>
      </w:divBdr>
      <w:divsChild>
        <w:div w:id="2129665913">
          <w:marLeft w:val="0"/>
          <w:marRight w:val="0"/>
          <w:marTop w:val="0"/>
          <w:marBottom w:val="0"/>
          <w:divBdr>
            <w:top w:val="none" w:sz="0" w:space="0" w:color="auto"/>
            <w:left w:val="none" w:sz="0" w:space="0" w:color="auto"/>
            <w:bottom w:val="none" w:sz="0" w:space="0" w:color="auto"/>
            <w:right w:val="none" w:sz="0" w:space="0" w:color="auto"/>
          </w:divBdr>
          <w:divsChild>
            <w:div w:id="678896339">
              <w:marLeft w:val="0"/>
              <w:marRight w:val="0"/>
              <w:marTop w:val="0"/>
              <w:marBottom w:val="0"/>
              <w:divBdr>
                <w:top w:val="none" w:sz="0" w:space="0" w:color="auto"/>
                <w:left w:val="none" w:sz="0" w:space="0" w:color="auto"/>
                <w:bottom w:val="none" w:sz="0" w:space="0" w:color="auto"/>
                <w:right w:val="none" w:sz="0" w:space="0" w:color="auto"/>
              </w:divBdr>
              <w:divsChild>
                <w:div w:id="2097284100">
                  <w:marLeft w:val="0"/>
                  <w:marRight w:val="0"/>
                  <w:marTop w:val="0"/>
                  <w:marBottom w:val="0"/>
                  <w:divBdr>
                    <w:top w:val="none" w:sz="0" w:space="0" w:color="auto"/>
                    <w:left w:val="none" w:sz="0" w:space="0" w:color="auto"/>
                    <w:bottom w:val="none" w:sz="0" w:space="0" w:color="auto"/>
                    <w:right w:val="none" w:sz="0" w:space="0" w:color="auto"/>
                  </w:divBdr>
                  <w:divsChild>
                    <w:div w:id="557476121">
                      <w:marLeft w:val="0"/>
                      <w:marRight w:val="0"/>
                      <w:marTop w:val="0"/>
                      <w:marBottom w:val="300"/>
                      <w:divBdr>
                        <w:top w:val="none" w:sz="0" w:space="0" w:color="auto"/>
                        <w:left w:val="none" w:sz="0" w:space="0" w:color="auto"/>
                        <w:bottom w:val="none" w:sz="0" w:space="0" w:color="auto"/>
                        <w:right w:val="none" w:sz="0" w:space="0" w:color="auto"/>
                      </w:divBdr>
                      <w:divsChild>
                        <w:div w:id="204100711">
                          <w:marLeft w:val="0"/>
                          <w:marRight w:val="0"/>
                          <w:marTop w:val="0"/>
                          <w:marBottom w:val="0"/>
                          <w:divBdr>
                            <w:top w:val="single" w:sz="6" w:space="15" w:color="DDDDDD"/>
                            <w:left w:val="single" w:sz="6" w:space="31" w:color="DDDDDD"/>
                            <w:bottom w:val="single" w:sz="6" w:space="8" w:color="DDDDDD"/>
                            <w:right w:val="single" w:sz="6" w:space="31" w:color="DDDDDD"/>
                          </w:divBdr>
                          <w:divsChild>
                            <w:div w:id="194537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07114">
      <w:bodyDiv w:val="1"/>
      <w:marLeft w:val="0"/>
      <w:marRight w:val="0"/>
      <w:marTop w:val="0"/>
      <w:marBottom w:val="0"/>
      <w:divBdr>
        <w:top w:val="none" w:sz="0" w:space="0" w:color="auto"/>
        <w:left w:val="none" w:sz="0" w:space="0" w:color="auto"/>
        <w:bottom w:val="none" w:sz="0" w:space="0" w:color="auto"/>
        <w:right w:val="none" w:sz="0" w:space="0" w:color="auto"/>
      </w:divBdr>
      <w:divsChild>
        <w:div w:id="884950721">
          <w:marLeft w:val="0"/>
          <w:marRight w:val="0"/>
          <w:marTop w:val="240"/>
          <w:marBottom w:val="100"/>
          <w:divBdr>
            <w:top w:val="none" w:sz="0" w:space="0" w:color="auto"/>
            <w:left w:val="none" w:sz="0" w:space="0" w:color="auto"/>
            <w:bottom w:val="none" w:sz="0" w:space="0" w:color="auto"/>
            <w:right w:val="none" w:sz="0" w:space="0" w:color="auto"/>
          </w:divBdr>
          <w:divsChild>
            <w:div w:id="983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384">
      <w:bodyDiv w:val="1"/>
      <w:marLeft w:val="0"/>
      <w:marRight w:val="0"/>
      <w:marTop w:val="0"/>
      <w:marBottom w:val="0"/>
      <w:divBdr>
        <w:top w:val="none" w:sz="0" w:space="0" w:color="auto"/>
        <w:left w:val="none" w:sz="0" w:space="0" w:color="auto"/>
        <w:bottom w:val="none" w:sz="0" w:space="0" w:color="auto"/>
        <w:right w:val="none" w:sz="0" w:space="0" w:color="auto"/>
      </w:divBdr>
    </w:div>
    <w:div w:id="129708515">
      <w:bodyDiv w:val="1"/>
      <w:marLeft w:val="0"/>
      <w:marRight w:val="0"/>
      <w:marTop w:val="0"/>
      <w:marBottom w:val="0"/>
      <w:divBdr>
        <w:top w:val="none" w:sz="0" w:space="0" w:color="auto"/>
        <w:left w:val="none" w:sz="0" w:space="0" w:color="auto"/>
        <w:bottom w:val="none" w:sz="0" w:space="0" w:color="auto"/>
        <w:right w:val="none" w:sz="0" w:space="0" w:color="auto"/>
      </w:divBdr>
      <w:divsChild>
        <w:div w:id="1121456436">
          <w:marLeft w:val="0"/>
          <w:marRight w:val="0"/>
          <w:marTop w:val="0"/>
          <w:marBottom w:val="0"/>
          <w:divBdr>
            <w:top w:val="none" w:sz="0" w:space="0" w:color="auto"/>
            <w:left w:val="none" w:sz="0" w:space="0" w:color="auto"/>
            <w:bottom w:val="none" w:sz="0" w:space="0" w:color="auto"/>
            <w:right w:val="none" w:sz="0" w:space="0" w:color="auto"/>
          </w:divBdr>
        </w:div>
      </w:divsChild>
    </w:div>
    <w:div w:id="334311883">
      <w:bodyDiv w:val="1"/>
      <w:marLeft w:val="0"/>
      <w:marRight w:val="0"/>
      <w:marTop w:val="0"/>
      <w:marBottom w:val="0"/>
      <w:divBdr>
        <w:top w:val="none" w:sz="0" w:space="0" w:color="auto"/>
        <w:left w:val="none" w:sz="0" w:space="0" w:color="auto"/>
        <w:bottom w:val="none" w:sz="0" w:space="0" w:color="auto"/>
        <w:right w:val="none" w:sz="0" w:space="0" w:color="auto"/>
      </w:divBdr>
      <w:divsChild>
        <w:div w:id="161094081">
          <w:marLeft w:val="45"/>
          <w:marRight w:val="45"/>
          <w:marTop w:val="15"/>
          <w:marBottom w:val="0"/>
          <w:divBdr>
            <w:top w:val="none" w:sz="0" w:space="0" w:color="auto"/>
            <w:left w:val="none" w:sz="0" w:space="0" w:color="auto"/>
            <w:bottom w:val="none" w:sz="0" w:space="0" w:color="auto"/>
            <w:right w:val="none" w:sz="0" w:space="0" w:color="auto"/>
          </w:divBdr>
          <w:divsChild>
            <w:div w:id="212114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977972">
      <w:bodyDiv w:val="1"/>
      <w:marLeft w:val="0"/>
      <w:marRight w:val="0"/>
      <w:marTop w:val="0"/>
      <w:marBottom w:val="0"/>
      <w:divBdr>
        <w:top w:val="none" w:sz="0" w:space="0" w:color="auto"/>
        <w:left w:val="none" w:sz="0" w:space="0" w:color="auto"/>
        <w:bottom w:val="none" w:sz="0" w:space="0" w:color="auto"/>
        <w:right w:val="none" w:sz="0" w:space="0" w:color="auto"/>
      </w:divBdr>
    </w:div>
    <w:div w:id="383220790">
      <w:bodyDiv w:val="1"/>
      <w:marLeft w:val="0"/>
      <w:marRight w:val="0"/>
      <w:marTop w:val="0"/>
      <w:marBottom w:val="0"/>
      <w:divBdr>
        <w:top w:val="none" w:sz="0" w:space="0" w:color="auto"/>
        <w:left w:val="none" w:sz="0" w:space="0" w:color="auto"/>
        <w:bottom w:val="none" w:sz="0" w:space="0" w:color="auto"/>
        <w:right w:val="none" w:sz="0" w:space="0" w:color="auto"/>
      </w:divBdr>
    </w:div>
    <w:div w:id="411246422">
      <w:bodyDiv w:val="1"/>
      <w:marLeft w:val="0"/>
      <w:marRight w:val="0"/>
      <w:marTop w:val="0"/>
      <w:marBottom w:val="0"/>
      <w:divBdr>
        <w:top w:val="none" w:sz="0" w:space="0" w:color="auto"/>
        <w:left w:val="none" w:sz="0" w:space="0" w:color="auto"/>
        <w:bottom w:val="none" w:sz="0" w:space="0" w:color="auto"/>
        <w:right w:val="none" w:sz="0" w:space="0" w:color="auto"/>
      </w:divBdr>
    </w:div>
    <w:div w:id="434640980">
      <w:bodyDiv w:val="1"/>
      <w:marLeft w:val="0"/>
      <w:marRight w:val="0"/>
      <w:marTop w:val="0"/>
      <w:marBottom w:val="0"/>
      <w:divBdr>
        <w:top w:val="none" w:sz="0" w:space="0" w:color="auto"/>
        <w:left w:val="none" w:sz="0" w:space="0" w:color="auto"/>
        <w:bottom w:val="none" w:sz="0" w:space="0" w:color="auto"/>
        <w:right w:val="none" w:sz="0" w:space="0" w:color="auto"/>
      </w:divBdr>
      <w:divsChild>
        <w:div w:id="170491564">
          <w:marLeft w:val="0"/>
          <w:marRight w:val="0"/>
          <w:marTop w:val="0"/>
          <w:marBottom w:val="0"/>
          <w:divBdr>
            <w:top w:val="none" w:sz="0" w:space="0" w:color="auto"/>
            <w:left w:val="none" w:sz="0" w:space="0" w:color="auto"/>
            <w:bottom w:val="none" w:sz="0" w:space="0" w:color="auto"/>
            <w:right w:val="none" w:sz="0" w:space="0" w:color="auto"/>
          </w:divBdr>
          <w:divsChild>
            <w:div w:id="1217551663">
              <w:marLeft w:val="0"/>
              <w:marRight w:val="0"/>
              <w:marTop w:val="0"/>
              <w:marBottom w:val="0"/>
              <w:divBdr>
                <w:top w:val="none" w:sz="0" w:space="0" w:color="auto"/>
                <w:left w:val="none" w:sz="0" w:space="0" w:color="auto"/>
                <w:bottom w:val="none" w:sz="0" w:space="0" w:color="auto"/>
                <w:right w:val="none" w:sz="0" w:space="0" w:color="auto"/>
              </w:divBdr>
              <w:divsChild>
                <w:div w:id="9898742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 w:id="506866147">
      <w:bodyDiv w:val="1"/>
      <w:marLeft w:val="0"/>
      <w:marRight w:val="0"/>
      <w:marTop w:val="0"/>
      <w:marBottom w:val="0"/>
      <w:divBdr>
        <w:top w:val="none" w:sz="0" w:space="0" w:color="auto"/>
        <w:left w:val="none" w:sz="0" w:space="0" w:color="auto"/>
        <w:bottom w:val="none" w:sz="0" w:space="0" w:color="auto"/>
        <w:right w:val="none" w:sz="0" w:space="0" w:color="auto"/>
      </w:divBdr>
      <w:divsChild>
        <w:div w:id="1102410574">
          <w:marLeft w:val="0"/>
          <w:marRight w:val="0"/>
          <w:marTop w:val="0"/>
          <w:marBottom w:val="0"/>
          <w:divBdr>
            <w:top w:val="none" w:sz="0" w:space="0" w:color="auto"/>
            <w:left w:val="none" w:sz="0" w:space="0" w:color="auto"/>
            <w:bottom w:val="none" w:sz="0" w:space="0" w:color="auto"/>
            <w:right w:val="none" w:sz="0" w:space="0" w:color="auto"/>
          </w:divBdr>
          <w:divsChild>
            <w:div w:id="1872575425">
              <w:marLeft w:val="0"/>
              <w:marRight w:val="0"/>
              <w:marTop w:val="0"/>
              <w:marBottom w:val="0"/>
              <w:divBdr>
                <w:top w:val="none" w:sz="0" w:space="0" w:color="auto"/>
                <w:left w:val="none" w:sz="0" w:space="0" w:color="auto"/>
                <w:bottom w:val="none" w:sz="0" w:space="0" w:color="auto"/>
                <w:right w:val="none" w:sz="0" w:space="0" w:color="auto"/>
              </w:divBdr>
            </w:div>
            <w:div w:id="164115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277329">
      <w:bodyDiv w:val="1"/>
      <w:marLeft w:val="0"/>
      <w:marRight w:val="0"/>
      <w:marTop w:val="0"/>
      <w:marBottom w:val="0"/>
      <w:divBdr>
        <w:top w:val="none" w:sz="0" w:space="0" w:color="auto"/>
        <w:left w:val="none" w:sz="0" w:space="0" w:color="auto"/>
        <w:bottom w:val="none" w:sz="0" w:space="0" w:color="auto"/>
        <w:right w:val="none" w:sz="0" w:space="0" w:color="auto"/>
      </w:divBdr>
    </w:div>
    <w:div w:id="534586682">
      <w:bodyDiv w:val="1"/>
      <w:marLeft w:val="0"/>
      <w:marRight w:val="0"/>
      <w:marTop w:val="0"/>
      <w:marBottom w:val="0"/>
      <w:divBdr>
        <w:top w:val="none" w:sz="0" w:space="0" w:color="auto"/>
        <w:left w:val="none" w:sz="0" w:space="0" w:color="auto"/>
        <w:bottom w:val="none" w:sz="0" w:space="0" w:color="auto"/>
        <w:right w:val="none" w:sz="0" w:space="0" w:color="auto"/>
      </w:divBdr>
    </w:div>
    <w:div w:id="586352018">
      <w:bodyDiv w:val="1"/>
      <w:marLeft w:val="0"/>
      <w:marRight w:val="0"/>
      <w:marTop w:val="0"/>
      <w:marBottom w:val="0"/>
      <w:divBdr>
        <w:top w:val="none" w:sz="0" w:space="0" w:color="auto"/>
        <w:left w:val="none" w:sz="0" w:space="0" w:color="auto"/>
        <w:bottom w:val="none" w:sz="0" w:space="0" w:color="auto"/>
        <w:right w:val="none" w:sz="0" w:space="0" w:color="auto"/>
      </w:divBdr>
    </w:div>
    <w:div w:id="595789050">
      <w:bodyDiv w:val="1"/>
      <w:marLeft w:val="0"/>
      <w:marRight w:val="0"/>
      <w:marTop w:val="0"/>
      <w:marBottom w:val="0"/>
      <w:divBdr>
        <w:top w:val="none" w:sz="0" w:space="0" w:color="auto"/>
        <w:left w:val="none" w:sz="0" w:space="0" w:color="auto"/>
        <w:bottom w:val="none" w:sz="0" w:space="0" w:color="auto"/>
        <w:right w:val="none" w:sz="0" w:space="0" w:color="auto"/>
      </w:divBdr>
      <w:divsChild>
        <w:div w:id="41295436">
          <w:blockQuote w:val="1"/>
          <w:marLeft w:val="0"/>
          <w:marRight w:val="0"/>
          <w:marTop w:val="0"/>
          <w:marBottom w:val="60"/>
          <w:divBdr>
            <w:top w:val="none" w:sz="0" w:space="0" w:color="auto"/>
            <w:left w:val="none" w:sz="0" w:space="0" w:color="auto"/>
            <w:bottom w:val="none" w:sz="0" w:space="0" w:color="auto"/>
            <w:right w:val="none" w:sz="0" w:space="0" w:color="auto"/>
          </w:divBdr>
        </w:div>
        <w:div w:id="357393266">
          <w:blockQuote w:val="1"/>
          <w:marLeft w:val="0"/>
          <w:marRight w:val="0"/>
          <w:marTop w:val="0"/>
          <w:marBottom w:val="60"/>
          <w:divBdr>
            <w:top w:val="none" w:sz="0" w:space="0" w:color="auto"/>
            <w:left w:val="none" w:sz="0" w:space="0" w:color="auto"/>
            <w:bottom w:val="none" w:sz="0" w:space="0" w:color="auto"/>
            <w:right w:val="none" w:sz="0" w:space="0" w:color="auto"/>
          </w:divBdr>
        </w:div>
        <w:div w:id="363020756">
          <w:blockQuote w:val="1"/>
          <w:marLeft w:val="0"/>
          <w:marRight w:val="0"/>
          <w:marTop w:val="0"/>
          <w:marBottom w:val="60"/>
          <w:divBdr>
            <w:top w:val="none" w:sz="0" w:space="0" w:color="auto"/>
            <w:left w:val="none" w:sz="0" w:space="0" w:color="auto"/>
            <w:bottom w:val="none" w:sz="0" w:space="0" w:color="auto"/>
            <w:right w:val="none" w:sz="0" w:space="0" w:color="auto"/>
          </w:divBdr>
        </w:div>
        <w:div w:id="2029401346">
          <w:marLeft w:val="0"/>
          <w:marRight w:val="0"/>
          <w:marTop w:val="0"/>
          <w:marBottom w:val="0"/>
          <w:divBdr>
            <w:top w:val="none" w:sz="0" w:space="0" w:color="auto"/>
            <w:left w:val="none" w:sz="0" w:space="0" w:color="auto"/>
            <w:bottom w:val="none" w:sz="0" w:space="0" w:color="auto"/>
            <w:right w:val="none" w:sz="0" w:space="0" w:color="auto"/>
          </w:divBdr>
        </w:div>
      </w:divsChild>
    </w:div>
    <w:div w:id="599920351">
      <w:bodyDiv w:val="1"/>
      <w:marLeft w:val="0"/>
      <w:marRight w:val="0"/>
      <w:marTop w:val="0"/>
      <w:marBottom w:val="0"/>
      <w:divBdr>
        <w:top w:val="none" w:sz="0" w:space="0" w:color="auto"/>
        <w:left w:val="none" w:sz="0" w:space="0" w:color="auto"/>
        <w:bottom w:val="none" w:sz="0" w:space="0" w:color="auto"/>
        <w:right w:val="none" w:sz="0" w:space="0" w:color="auto"/>
      </w:divBdr>
      <w:divsChild>
        <w:div w:id="1388643932">
          <w:marLeft w:val="0"/>
          <w:marRight w:val="0"/>
          <w:marTop w:val="0"/>
          <w:marBottom w:val="600"/>
          <w:divBdr>
            <w:top w:val="none" w:sz="0" w:space="0" w:color="auto"/>
            <w:left w:val="none" w:sz="0" w:space="0" w:color="auto"/>
            <w:bottom w:val="dotted" w:sz="6" w:space="8" w:color="888888"/>
            <w:right w:val="none" w:sz="0" w:space="0" w:color="auto"/>
          </w:divBdr>
        </w:div>
        <w:div w:id="631986392">
          <w:marLeft w:val="0"/>
          <w:marRight w:val="0"/>
          <w:marTop w:val="0"/>
          <w:marBottom w:val="0"/>
          <w:divBdr>
            <w:top w:val="none" w:sz="0" w:space="0" w:color="auto"/>
            <w:left w:val="none" w:sz="0" w:space="0" w:color="auto"/>
            <w:bottom w:val="none" w:sz="0" w:space="0" w:color="auto"/>
            <w:right w:val="none" w:sz="0" w:space="0" w:color="auto"/>
          </w:divBdr>
        </w:div>
        <w:div w:id="28339262">
          <w:marLeft w:val="0"/>
          <w:marRight w:val="0"/>
          <w:marTop w:val="0"/>
          <w:marBottom w:val="0"/>
          <w:divBdr>
            <w:top w:val="none" w:sz="0" w:space="0" w:color="auto"/>
            <w:left w:val="none" w:sz="0" w:space="0" w:color="auto"/>
            <w:bottom w:val="none" w:sz="0" w:space="0" w:color="auto"/>
            <w:right w:val="none" w:sz="0" w:space="0" w:color="auto"/>
          </w:divBdr>
        </w:div>
      </w:divsChild>
    </w:div>
    <w:div w:id="657264705">
      <w:bodyDiv w:val="1"/>
      <w:marLeft w:val="0"/>
      <w:marRight w:val="0"/>
      <w:marTop w:val="0"/>
      <w:marBottom w:val="0"/>
      <w:divBdr>
        <w:top w:val="none" w:sz="0" w:space="0" w:color="auto"/>
        <w:left w:val="none" w:sz="0" w:space="0" w:color="auto"/>
        <w:bottom w:val="none" w:sz="0" w:space="0" w:color="auto"/>
        <w:right w:val="none" w:sz="0" w:space="0" w:color="auto"/>
      </w:divBdr>
      <w:divsChild>
        <w:div w:id="843983095">
          <w:marLeft w:val="0"/>
          <w:marRight w:val="0"/>
          <w:marTop w:val="0"/>
          <w:marBottom w:val="0"/>
          <w:divBdr>
            <w:top w:val="none" w:sz="0" w:space="0" w:color="auto"/>
            <w:left w:val="none" w:sz="0" w:space="0" w:color="auto"/>
            <w:bottom w:val="none" w:sz="0" w:space="0" w:color="auto"/>
            <w:right w:val="none" w:sz="0" w:space="0" w:color="auto"/>
          </w:divBdr>
        </w:div>
        <w:div w:id="490829009">
          <w:marLeft w:val="0"/>
          <w:marRight w:val="0"/>
          <w:marTop w:val="0"/>
          <w:marBottom w:val="0"/>
          <w:divBdr>
            <w:top w:val="none" w:sz="0" w:space="0" w:color="auto"/>
            <w:left w:val="none" w:sz="0" w:space="0" w:color="auto"/>
            <w:bottom w:val="none" w:sz="0" w:space="0" w:color="auto"/>
            <w:right w:val="none" w:sz="0" w:space="0" w:color="auto"/>
          </w:divBdr>
        </w:div>
      </w:divsChild>
    </w:div>
    <w:div w:id="658505896">
      <w:bodyDiv w:val="1"/>
      <w:marLeft w:val="0"/>
      <w:marRight w:val="0"/>
      <w:marTop w:val="0"/>
      <w:marBottom w:val="0"/>
      <w:divBdr>
        <w:top w:val="none" w:sz="0" w:space="0" w:color="auto"/>
        <w:left w:val="none" w:sz="0" w:space="0" w:color="auto"/>
        <w:bottom w:val="none" w:sz="0" w:space="0" w:color="auto"/>
        <w:right w:val="none" w:sz="0" w:space="0" w:color="auto"/>
      </w:divBdr>
      <w:divsChild>
        <w:div w:id="207376304">
          <w:marLeft w:val="0"/>
          <w:marRight w:val="0"/>
          <w:marTop w:val="0"/>
          <w:marBottom w:val="0"/>
          <w:divBdr>
            <w:top w:val="none" w:sz="0" w:space="0" w:color="auto"/>
            <w:left w:val="none" w:sz="0" w:space="0" w:color="auto"/>
            <w:bottom w:val="none" w:sz="0" w:space="0" w:color="auto"/>
            <w:right w:val="none" w:sz="0" w:space="0" w:color="auto"/>
          </w:divBdr>
        </w:div>
        <w:div w:id="665549346">
          <w:marLeft w:val="0"/>
          <w:marRight w:val="0"/>
          <w:marTop w:val="0"/>
          <w:marBottom w:val="0"/>
          <w:divBdr>
            <w:top w:val="none" w:sz="0" w:space="0" w:color="auto"/>
            <w:left w:val="none" w:sz="0" w:space="0" w:color="auto"/>
            <w:bottom w:val="none" w:sz="0" w:space="0" w:color="auto"/>
            <w:right w:val="none" w:sz="0" w:space="0" w:color="auto"/>
          </w:divBdr>
        </w:div>
        <w:div w:id="653871238">
          <w:marLeft w:val="0"/>
          <w:marRight w:val="0"/>
          <w:marTop w:val="0"/>
          <w:marBottom w:val="0"/>
          <w:divBdr>
            <w:top w:val="none" w:sz="0" w:space="0" w:color="auto"/>
            <w:left w:val="none" w:sz="0" w:space="0" w:color="auto"/>
            <w:bottom w:val="none" w:sz="0" w:space="0" w:color="auto"/>
            <w:right w:val="none" w:sz="0" w:space="0" w:color="auto"/>
          </w:divBdr>
        </w:div>
        <w:div w:id="1461387706">
          <w:marLeft w:val="0"/>
          <w:marRight w:val="0"/>
          <w:marTop w:val="0"/>
          <w:marBottom w:val="0"/>
          <w:divBdr>
            <w:top w:val="none" w:sz="0" w:space="0" w:color="auto"/>
            <w:left w:val="none" w:sz="0" w:space="0" w:color="auto"/>
            <w:bottom w:val="none" w:sz="0" w:space="0" w:color="auto"/>
            <w:right w:val="none" w:sz="0" w:space="0" w:color="auto"/>
          </w:divBdr>
        </w:div>
        <w:div w:id="1002590219">
          <w:marLeft w:val="0"/>
          <w:marRight w:val="0"/>
          <w:marTop w:val="0"/>
          <w:marBottom w:val="0"/>
          <w:divBdr>
            <w:top w:val="none" w:sz="0" w:space="0" w:color="auto"/>
            <w:left w:val="none" w:sz="0" w:space="0" w:color="auto"/>
            <w:bottom w:val="none" w:sz="0" w:space="0" w:color="auto"/>
            <w:right w:val="none" w:sz="0" w:space="0" w:color="auto"/>
          </w:divBdr>
        </w:div>
        <w:div w:id="1324158210">
          <w:marLeft w:val="0"/>
          <w:marRight w:val="0"/>
          <w:marTop w:val="0"/>
          <w:marBottom w:val="0"/>
          <w:divBdr>
            <w:top w:val="none" w:sz="0" w:space="0" w:color="auto"/>
            <w:left w:val="none" w:sz="0" w:space="0" w:color="auto"/>
            <w:bottom w:val="none" w:sz="0" w:space="0" w:color="auto"/>
            <w:right w:val="none" w:sz="0" w:space="0" w:color="auto"/>
          </w:divBdr>
        </w:div>
        <w:div w:id="70395375">
          <w:marLeft w:val="0"/>
          <w:marRight w:val="0"/>
          <w:marTop w:val="0"/>
          <w:marBottom w:val="0"/>
          <w:divBdr>
            <w:top w:val="none" w:sz="0" w:space="0" w:color="auto"/>
            <w:left w:val="none" w:sz="0" w:space="0" w:color="auto"/>
            <w:bottom w:val="none" w:sz="0" w:space="0" w:color="auto"/>
            <w:right w:val="none" w:sz="0" w:space="0" w:color="auto"/>
          </w:divBdr>
        </w:div>
        <w:div w:id="1467048902">
          <w:marLeft w:val="0"/>
          <w:marRight w:val="0"/>
          <w:marTop w:val="0"/>
          <w:marBottom w:val="0"/>
          <w:divBdr>
            <w:top w:val="none" w:sz="0" w:space="0" w:color="auto"/>
            <w:left w:val="none" w:sz="0" w:space="0" w:color="auto"/>
            <w:bottom w:val="none" w:sz="0" w:space="0" w:color="auto"/>
            <w:right w:val="none" w:sz="0" w:space="0" w:color="auto"/>
          </w:divBdr>
        </w:div>
        <w:div w:id="1459837136">
          <w:marLeft w:val="0"/>
          <w:marRight w:val="0"/>
          <w:marTop w:val="0"/>
          <w:marBottom w:val="0"/>
          <w:divBdr>
            <w:top w:val="none" w:sz="0" w:space="0" w:color="auto"/>
            <w:left w:val="none" w:sz="0" w:space="0" w:color="auto"/>
            <w:bottom w:val="none" w:sz="0" w:space="0" w:color="auto"/>
            <w:right w:val="none" w:sz="0" w:space="0" w:color="auto"/>
          </w:divBdr>
        </w:div>
        <w:div w:id="1076244045">
          <w:marLeft w:val="0"/>
          <w:marRight w:val="0"/>
          <w:marTop w:val="0"/>
          <w:marBottom w:val="0"/>
          <w:divBdr>
            <w:top w:val="none" w:sz="0" w:space="0" w:color="auto"/>
            <w:left w:val="none" w:sz="0" w:space="0" w:color="auto"/>
            <w:bottom w:val="none" w:sz="0" w:space="0" w:color="auto"/>
            <w:right w:val="none" w:sz="0" w:space="0" w:color="auto"/>
          </w:divBdr>
        </w:div>
        <w:div w:id="1714961872">
          <w:marLeft w:val="0"/>
          <w:marRight w:val="0"/>
          <w:marTop w:val="0"/>
          <w:marBottom w:val="0"/>
          <w:divBdr>
            <w:top w:val="none" w:sz="0" w:space="0" w:color="auto"/>
            <w:left w:val="none" w:sz="0" w:space="0" w:color="auto"/>
            <w:bottom w:val="none" w:sz="0" w:space="0" w:color="auto"/>
            <w:right w:val="none" w:sz="0" w:space="0" w:color="auto"/>
          </w:divBdr>
        </w:div>
        <w:div w:id="1860855650">
          <w:marLeft w:val="0"/>
          <w:marRight w:val="0"/>
          <w:marTop w:val="0"/>
          <w:marBottom w:val="0"/>
          <w:divBdr>
            <w:top w:val="none" w:sz="0" w:space="0" w:color="auto"/>
            <w:left w:val="none" w:sz="0" w:space="0" w:color="auto"/>
            <w:bottom w:val="none" w:sz="0" w:space="0" w:color="auto"/>
            <w:right w:val="none" w:sz="0" w:space="0" w:color="auto"/>
          </w:divBdr>
        </w:div>
        <w:div w:id="1187793478">
          <w:marLeft w:val="0"/>
          <w:marRight w:val="0"/>
          <w:marTop w:val="0"/>
          <w:marBottom w:val="0"/>
          <w:divBdr>
            <w:top w:val="none" w:sz="0" w:space="0" w:color="auto"/>
            <w:left w:val="none" w:sz="0" w:space="0" w:color="auto"/>
            <w:bottom w:val="none" w:sz="0" w:space="0" w:color="auto"/>
            <w:right w:val="none" w:sz="0" w:space="0" w:color="auto"/>
          </w:divBdr>
        </w:div>
        <w:div w:id="1797288876">
          <w:marLeft w:val="0"/>
          <w:marRight w:val="0"/>
          <w:marTop w:val="0"/>
          <w:marBottom w:val="0"/>
          <w:divBdr>
            <w:top w:val="none" w:sz="0" w:space="0" w:color="auto"/>
            <w:left w:val="none" w:sz="0" w:space="0" w:color="auto"/>
            <w:bottom w:val="none" w:sz="0" w:space="0" w:color="auto"/>
            <w:right w:val="none" w:sz="0" w:space="0" w:color="auto"/>
          </w:divBdr>
        </w:div>
        <w:div w:id="1118330269">
          <w:marLeft w:val="0"/>
          <w:marRight w:val="0"/>
          <w:marTop w:val="0"/>
          <w:marBottom w:val="0"/>
          <w:divBdr>
            <w:top w:val="none" w:sz="0" w:space="0" w:color="auto"/>
            <w:left w:val="none" w:sz="0" w:space="0" w:color="auto"/>
            <w:bottom w:val="none" w:sz="0" w:space="0" w:color="auto"/>
            <w:right w:val="none" w:sz="0" w:space="0" w:color="auto"/>
          </w:divBdr>
        </w:div>
        <w:div w:id="63451616">
          <w:marLeft w:val="0"/>
          <w:marRight w:val="0"/>
          <w:marTop w:val="0"/>
          <w:marBottom w:val="0"/>
          <w:divBdr>
            <w:top w:val="none" w:sz="0" w:space="0" w:color="auto"/>
            <w:left w:val="none" w:sz="0" w:space="0" w:color="auto"/>
            <w:bottom w:val="none" w:sz="0" w:space="0" w:color="auto"/>
            <w:right w:val="none" w:sz="0" w:space="0" w:color="auto"/>
          </w:divBdr>
        </w:div>
        <w:div w:id="1826700752">
          <w:marLeft w:val="0"/>
          <w:marRight w:val="0"/>
          <w:marTop w:val="0"/>
          <w:marBottom w:val="0"/>
          <w:divBdr>
            <w:top w:val="none" w:sz="0" w:space="0" w:color="auto"/>
            <w:left w:val="none" w:sz="0" w:space="0" w:color="auto"/>
            <w:bottom w:val="none" w:sz="0" w:space="0" w:color="auto"/>
            <w:right w:val="none" w:sz="0" w:space="0" w:color="auto"/>
          </w:divBdr>
        </w:div>
        <w:div w:id="2045714153">
          <w:marLeft w:val="0"/>
          <w:marRight w:val="0"/>
          <w:marTop w:val="0"/>
          <w:marBottom w:val="0"/>
          <w:divBdr>
            <w:top w:val="none" w:sz="0" w:space="0" w:color="auto"/>
            <w:left w:val="none" w:sz="0" w:space="0" w:color="auto"/>
            <w:bottom w:val="none" w:sz="0" w:space="0" w:color="auto"/>
            <w:right w:val="none" w:sz="0" w:space="0" w:color="auto"/>
          </w:divBdr>
        </w:div>
        <w:div w:id="1319118151">
          <w:marLeft w:val="0"/>
          <w:marRight w:val="0"/>
          <w:marTop w:val="0"/>
          <w:marBottom w:val="0"/>
          <w:divBdr>
            <w:top w:val="none" w:sz="0" w:space="0" w:color="auto"/>
            <w:left w:val="none" w:sz="0" w:space="0" w:color="auto"/>
            <w:bottom w:val="none" w:sz="0" w:space="0" w:color="auto"/>
            <w:right w:val="none" w:sz="0" w:space="0" w:color="auto"/>
          </w:divBdr>
        </w:div>
        <w:div w:id="709961746">
          <w:marLeft w:val="0"/>
          <w:marRight w:val="0"/>
          <w:marTop w:val="0"/>
          <w:marBottom w:val="0"/>
          <w:divBdr>
            <w:top w:val="none" w:sz="0" w:space="0" w:color="auto"/>
            <w:left w:val="none" w:sz="0" w:space="0" w:color="auto"/>
            <w:bottom w:val="none" w:sz="0" w:space="0" w:color="auto"/>
            <w:right w:val="none" w:sz="0" w:space="0" w:color="auto"/>
          </w:divBdr>
        </w:div>
        <w:div w:id="1348949314">
          <w:marLeft w:val="0"/>
          <w:marRight w:val="0"/>
          <w:marTop w:val="0"/>
          <w:marBottom w:val="0"/>
          <w:divBdr>
            <w:top w:val="none" w:sz="0" w:space="0" w:color="auto"/>
            <w:left w:val="none" w:sz="0" w:space="0" w:color="auto"/>
            <w:bottom w:val="none" w:sz="0" w:space="0" w:color="auto"/>
            <w:right w:val="none" w:sz="0" w:space="0" w:color="auto"/>
          </w:divBdr>
        </w:div>
        <w:div w:id="1990477265">
          <w:marLeft w:val="0"/>
          <w:marRight w:val="0"/>
          <w:marTop w:val="0"/>
          <w:marBottom w:val="0"/>
          <w:divBdr>
            <w:top w:val="none" w:sz="0" w:space="0" w:color="auto"/>
            <w:left w:val="none" w:sz="0" w:space="0" w:color="auto"/>
            <w:bottom w:val="none" w:sz="0" w:space="0" w:color="auto"/>
            <w:right w:val="none" w:sz="0" w:space="0" w:color="auto"/>
          </w:divBdr>
        </w:div>
        <w:div w:id="289752917">
          <w:marLeft w:val="0"/>
          <w:marRight w:val="0"/>
          <w:marTop w:val="0"/>
          <w:marBottom w:val="0"/>
          <w:divBdr>
            <w:top w:val="none" w:sz="0" w:space="0" w:color="auto"/>
            <w:left w:val="none" w:sz="0" w:space="0" w:color="auto"/>
            <w:bottom w:val="none" w:sz="0" w:space="0" w:color="auto"/>
            <w:right w:val="none" w:sz="0" w:space="0" w:color="auto"/>
          </w:divBdr>
        </w:div>
      </w:divsChild>
    </w:div>
    <w:div w:id="678385831">
      <w:bodyDiv w:val="1"/>
      <w:marLeft w:val="0"/>
      <w:marRight w:val="0"/>
      <w:marTop w:val="0"/>
      <w:marBottom w:val="0"/>
      <w:divBdr>
        <w:top w:val="none" w:sz="0" w:space="0" w:color="auto"/>
        <w:left w:val="none" w:sz="0" w:space="0" w:color="auto"/>
        <w:bottom w:val="none" w:sz="0" w:space="0" w:color="auto"/>
        <w:right w:val="none" w:sz="0" w:space="0" w:color="auto"/>
      </w:divBdr>
      <w:divsChild>
        <w:div w:id="719087057">
          <w:marLeft w:val="0"/>
          <w:marRight w:val="0"/>
          <w:marTop w:val="0"/>
          <w:marBottom w:val="0"/>
          <w:divBdr>
            <w:top w:val="none" w:sz="0" w:space="0" w:color="auto"/>
            <w:left w:val="none" w:sz="0" w:space="0" w:color="auto"/>
            <w:bottom w:val="none" w:sz="0" w:space="0" w:color="auto"/>
            <w:right w:val="none" w:sz="0" w:space="0" w:color="auto"/>
          </w:divBdr>
        </w:div>
        <w:div w:id="1612711600">
          <w:marLeft w:val="0"/>
          <w:marRight w:val="0"/>
          <w:marTop w:val="0"/>
          <w:marBottom w:val="0"/>
          <w:divBdr>
            <w:top w:val="none" w:sz="0" w:space="0" w:color="auto"/>
            <w:left w:val="none" w:sz="0" w:space="0" w:color="auto"/>
            <w:bottom w:val="none" w:sz="0" w:space="0" w:color="auto"/>
            <w:right w:val="none" w:sz="0" w:space="0" w:color="auto"/>
          </w:divBdr>
        </w:div>
      </w:divsChild>
    </w:div>
    <w:div w:id="692459476">
      <w:bodyDiv w:val="1"/>
      <w:marLeft w:val="0"/>
      <w:marRight w:val="0"/>
      <w:marTop w:val="0"/>
      <w:marBottom w:val="0"/>
      <w:divBdr>
        <w:top w:val="none" w:sz="0" w:space="0" w:color="auto"/>
        <w:left w:val="none" w:sz="0" w:space="0" w:color="auto"/>
        <w:bottom w:val="none" w:sz="0" w:space="0" w:color="auto"/>
        <w:right w:val="none" w:sz="0" w:space="0" w:color="auto"/>
      </w:divBdr>
    </w:div>
    <w:div w:id="748694517">
      <w:bodyDiv w:val="1"/>
      <w:marLeft w:val="0"/>
      <w:marRight w:val="0"/>
      <w:marTop w:val="0"/>
      <w:marBottom w:val="0"/>
      <w:divBdr>
        <w:top w:val="none" w:sz="0" w:space="0" w:color="auto"/>
        <w:left w:val="none" w:sz="0" w:space="0" w:color="auto"/>
        <w:bottom w:val="none" w:sz="0" w:space="0" w:color="auto"/>
        <w:right w:val="none" w:sz="0" w:space="0" w:color="auto"/>
      </w:divBdr>
      <w:divsChild>
        <w:div w:id="1893811064">
          <w:marLeft w:val="0"/>
          <w:marRight w:val="0"/>
          <w:marTop w:val="0"/>
          <w:marBottom w:val="0"/>
          <w:divBdr>
            <w:top w:val="none" w:sz="0" w:space="0" w:color="auto"/>
            <w:left w:val="none" w:sz="0" w:space="0" w:color="auto"/>
            <w:bottom w:val="none" w:sz="0" w:space="0" w:color="auto"/>
            <w:right w:val="none" w:sz="0" w:space="0" w:color="auto"/>
          </w:divBdr>
        </w:div>
        <w:div w:id="1833447924">
          <w:marLeft w:val="0"/>
          <w:marRight w:val="0"/>
          <w:marTop w:val="0"/>
          <w:marBottom w:val="0"/>
          <w:divBdr>
            <w:top w:val="none" w:sz="0" w:space="0" w:color="auto"/>
            <w:left w:val="none" w:sz="0" w:space="0" w:color="auto"/>
            <w:bottom w:val="none" w:sz="0" w:space="0" w:color="auto"/>
            <w:right w:val="none" w:sz="0" w:space="0" w:color="auto"/>
          </w:divBdr>
        </w:div>
        <w:div w:id="2058503515">
          <w:marLeft w:val="0"/>
          <w:marRight w:val="0"/>
          <w:marTop w:val="0"/>
          <w:marBottom w:val="0"/>
          <w:divBdr>
            <w:top w:val="none" w:sz="0" w:space="0" w:color="auto"/>
            <w:left w:val="none" w:sz="0" w:space="0" w:color="auto"/>
            <w:bottom w:val="none" w:sz="0" w:space="0" w:color="auto"/>
            <w:right w:val="none" w:sz="0" w:space="0" w:color="auto"/>
          </w:divBdr>
        </w:div>
        <w:div w:id="1464808710">
          <w:marLeft w:val="0"/>
          <w:marRight w:val="0"/>
          <w:marTop w:val="0"/>
          <w:marBottom w:val="0"/>
          <w:divBdr>
            <w:top w:val="none" w:sz="0" w:space="0" w:color="auto"/>
            <w:left w:val="none" w:sz="0" w:space="0" w:color="auto"/>
            <w:bottom w:val="none" w:sz="0" w:space="0" w:color="auto"/>
            <w:right w:val="none" w:sz="0" w:space="0" w:color="auto"/>
          </w:divBdr>
        </w:div>
      </w:divsChild>
    </w:div>
    <w:div w:id="781992104">
      <w:bodyDiv w:val="1"/>
      <w:marLeft w:val="0"/>
      <w:marRight w:val="0"/>
      <w:marTop w:val="0"/>
      <w:marBottom w:val="0"/>
      <w:divBdr>
        <w:top w:val="none" w:sz="0" w:space="0" w:color="auto"/>
        <w:left w:val="none" w:sz="0" w:space="0" w:color="auto"/>
        <w:bottom w:val="none" w:sz="0" w:space="0" w:color="auto"/>
        <w:right w:val="none" w:sz="0" w:space="0" w:color="auto"/>
      </w:divBdr>
      <w:divsChild>
        <w:div w:id="810831128">
          <w:marLeft w:val="0"/>
          <w:marRight w:val="0"/>
          <w:marTop w:val="0"/>
          <w:marBottom w:val="0"/>
          <w:divBdr>
            <w:top w:val="none" w:sz="0" w:space="0" w:color="auto"/>
            <w:left w:val="none" w:sz="0" w:space="0" w:color="auto"/>
            <w:bottom w:val="none" w:sz="0" w:space="0" w:color="auto"/>
            <w:right w:val="none" w:sz="0" w:space="0" w:color="auto"/>
          </w:divBdr>
        </w:div>
      </w:divsChild>
    </w:div>
    <w:div w:id="796603844">
      <w:bodyDiv w:val="1"/>
      <w:marLeft w:val="0"/>
      <w:marRight w:val="0"/>
      <w:marTop w:val="0"/>
      <w:marBottom w:val="0"/>
      <w:divBdr>
        <w:top w:val="none" w:sz="0" w:space="0" w:color="auto"/>
        <w:left w:val="none" w:sz="0" w:space="0" w:color="auto"/>
        <w:bottom w:val="none" w:sz="0" w:space="0" w:color="auto"/>
        <w:right w:val="none" w:sz="0" w:space="0" w:color="auto"/>
      </w:divBdr>
      <w:divsChild>
        <w:div w:id="210266572">
          <w:marLeft w:val="0"/>
          <w:marRight w:val="0"/>
          <w:marTop w:val="0"/>
          <w:marBottom w:val="0"/>
          <w:divBdr>
            <w:top w:val="none" w:sz="0" w:space="0" w:color="auto"/>
            <w:left w:val="none" w:sz="0" w:space="0" w:color="auto"/>
            <w:bottom w:val="none" w:sz="0" w:space="0" w:color="auto"/>
            <w:right w:val="none" w:sz="0" w:space="0" w:color="auto"/>
          </w:divBdr>
        </w:div>
        <w:div w:id="1464611858">
          <w:marLeft w:val="0"/>
          <w:marRight w:val="0"/>
          <w:marTop w:val="0"/>
          <w:marBottom w:val="0"/>
          <w:divBdr>
            <w:top w:val="none" w:sz="0" w:space="0" w:color="auto"/>
            <w:left w:val="none" w:sz="0" w:space="0" w:color="auto"/>
            <w:bottom w:val="none" w:sz="0" w:space="0" w:color="auto"/>
            <w:right w:val="none" w:sz="0" w:space="0" w:color="auto"/>
          </w:divBdr>
        </w:div>
        <w:div w:id="1067342963">
          <w:marLeft w:val="0"/>
          <w:marRight w:val="0"/>
          <w:marTop w:val="0"/>
          <w:marBottom w:val="0"/>
          <w:divBdr>
            <w:top w:val="none" w:sz="0" w:space="0" w:color="auto"/>
            <w:left w:val="none" w:sz="0" w:space="0" w:color="auto"/>
            <w:bottom w:val="none" w:sz="0" w:space="0" w:color="auto"/>
            <w:right w:val="none" w:sz="0" w:space="0" w:color="auto"/>
          </w:divBdr>
        </w:div>
        <w:div w:id="950087135">
          <w:marLeft w:val="0"/>
          <w:marRight w:val="0"/>
          <w:marTop w:val="0"/>
          <w:marBottom w:val="0"/>
          <w:divBdr>
            <w:top w:val="none" w:sz="0" w:space="0" w:color="auto"/>
            <w:left w:val="none" w:sz="0" w:space="0" w:color="auto"/>
            <w:bottom w:val="none" w:sz="0" w:space="0" w:color="auto"/>
            <w:right w:val="none" w:sz="0" w:space="0" w:color="auto"/>
          </w:divBdr>
        </w:div>
        <w:div w:id="1676498873">
          <w:marLeft w:val="0"/>
          <w:marRight w:val="0"/>
          <w:marTop w:val="0"/>
          <w:marBottom w:val="0"/>
          <w:divBdr>
            <w:top w:val="none" w:sz="0" w:space="0" w:color="auto"/>
            <w:left w:val="none" w:sz="0" w:space="0" w:color="auto"/>
            <w:bottom w:val="none" w:sz="0" w:space="0" w:color="auto"/>
            <w:right w:val="none" w:sz="0" w:space="0" w:color="auto"/>
          </w:divBdr>
        </w:div>
        <w:div w:id="152525011">
          <w:marLeft w:val="0"/>
          <w:marRight w:val="0"/>
          <w:marTop w:val="0"/>
          <w:marBottom w:val="0"/>
          <w:divBdr>
            <w:top w:val="none" w:sz="0" w:space="0" w:color="auto"/>
            <w:left w:val="none" w:sz="0" w:space="0" w:color="auto"/>
            <w:bottom w:val="none" w:sz="0" w:space="0" w:color="auto"/>
            <w:right w:val="none" w:sz="0" w:space="0" w:color="auto"/>
          </w:divBdr>
        </w:div>
      </w:divsChild>
    </w:div>
    <w:div w:id="846746257">
      <w:bodyDiv w:val="1"/>
      <w:marLeft w:val="0"/>
      <w:marRight w:val="0"/>
      <w:marTop w:val="0"/>
      <w:marBottom w:val="0"/>
      <w:divBdr>
        <w:top w:val="none" w:sz="0" w:space="0" w:color="auto"/>
        <w:left w:val="none" w:sz="0" w:space="0" w:color="auto"/>
        <w:bottom w:val="none" w:sz="0" w:space="0" w:color="auto"/>
        <w:right w:val="none" w:sz="0" w:space="0" w:color="auto"/>
      </w:divBdr>
      <w:divsChild>
        <w:div w:id="207687485">
          <w:marLeft w:val="0"/>
          <w:marRight w:val="0"/>
          <w:marTop w:val="0"/>
          <w:marBottom w:val="0"/>
          <w:divBdr>
            <w:top w:val="none" w:sz="0" w:space="0" w:color="auto"/>
            <w:left w:val="none" w:sz="0" w:space="0" w:color="auto"/>
            <w:bottom w:val="none" w:sz="0" w:space="0" w:color="auto"/>
            <w:right w:val="none" w:sz="0" w:space="0" w:color="auto"/>
          </w:divBdr>
          <w:divsChild>
            <w:div w:id="29819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702286">
      <w:bodyDiv w:val="1"/>
      <w:marLeft w:val="0"/>
      <w:marRight w:val="0"/>
      <w:marTop w:val="0"/>
      <w:marBottom w:val="0"/>
      <w:divBdr>
        <w:top w:val="none" w:sz="0" w:space="0" w:color="auto"/>
        <w:left w:val="none" w:sz="0" w:space="0" w:color="auto"/>
        <w:bottom w:val="none" w:sz="0" w:space="0" w:color="auto"/>
        <w:right w:val="none" w:sz="0" w:space="0" w:color="auto"/>
      </w:divBdr>
    </w:div>
    <w:div w:id="1111976950">
      <w:bodyDiv w:val="1"/>
      <w:marLeft w:val="0"/>
      <w:marRight w:val="0"/>
      <w:marTop w:val="0"/>
      <w:marBottom w:val="0"/>
      <w:divBdr>
        <w:top w:val="none" w:sz="0" w:space="0" w:color="auto"/>
        <w:left w:val="none" w:sz="0" w:space="0" w:color="auto"/>
        <w:bottom w:val="none" w:sz="0" w:space="0" w:color="auto"/>
        <w:right w:val="none" w:sz="0" w:space="0" w:color="auto"/>
      </w:divBdr>
    </w:div>
    <w:div w:id="1115364086">
      <w:bodyDiv w:val="1"/>
      <w:marLeft w:val="0"/>
      <w:marRight w:val="0"/>
      <w:marTop w:val="0"/>
      <w:marBottom w:val="0"/>
      <w:divBdr>
        <w:top w:val="none" w:sz="0" w:space="0" w:color="auto"/>
        <w:left w:val="none" w:sz="0" w:space="0" w:color="auto"/>
        <w:bottom w:val="none" w:sz="0" w:space="0" w:color="auto"/>
        <w:right w:val="none" w:sz="0" w:space="0" w:color="auto"/>
      </w:divBdr>
    </w:div>
    <w:div w:id="1189296433">
      <w:bodyDiv w:val="1"/>
      <w:marLeft w:val="0"/>
      <w:marRight w:val="0"/>
      <w:marTop w:val="0"/>
      <w:marBottom w:val="0"/>
      <w:divBdr>
        <w:top w:val="none" w:sz="0" w:space="0" w:color="auto"/>
        <w:left w:val="none" w:sz="0" w:space="0" w:color="auto"/>
        <w:bottom w:val="none" w:sz="0" w:space="0" w:color="auto"/>
        <w:right w:val="none" w:sz="0" w:space="0" w:color="auto"/>
      </w:divBdr>
      <w:divsChild>
        <w:div w:id="235558243">
          <w:marLeft w:val="0"/>
          <w:marRight w:val="0"/>
          <w:marTop w:val="0"/>
          <w:marBottom w:val="0"/>
          <w:divBdr>
            <w:top w:val="none" w:sz="0" w:space="0" w:color="auto"/>
            <w:left w:val="none" w:sz="0" w:space="0" w:color="auto"/>
            <w:bottom w:val="none" w:sz="0" w:space="0" w:color="auto"/>
            <w:right w:val="none" w:sz="0" w:space="0" w:color="auto"/>
          </w:divBdr>
        </w:div>
        <w:div w:id="1851941603">
          <w:marLeft w:val="0"/>
          <w:marRight w:val="0"/>
          <w:marTop w:val="0"/>
          <w:marBottom w:val="0"/>
          <w:divBdr>
            <w:top w:val="none" w:sz="0" w:space="0" w:color="auto"/>
            <w:left w:val="none" w:sz="0" w:space="0" w:color="auto"/>
            <w:bottom w:val="none" w:sz="0" w:space="0" w:color="auto"/>
            <w:right w:val="none" w:sz="0" w:space="0" w:color="auto"/>
          </w:divBdr>
        </w:div>
      </w:divsChild>
    </w:div>
    <w:div w:id="1201743059">
      <w:bodyDiv w:val="1"/>
      <w:marLeft w:val="0"/>
      <w:marRight w:val="0"/>
      <w:marTop w:val="0"/>
      <w:marBottom w:val="0"/>
      <w:divBdr>
        <w:top w:val="none" w:sz="0" w:space="0" w:color="auto"/>
        <w:left w:val="none" w:sz="0" w:space="0" w:color="auto"/>
        <w:bottom w:val="none" w:sz="0" w:space="0" w:color="auto"/>
        <w:right w:val="none" w:sz="0" w:space="0" w:color="auto"/>
      </w:divBdr>
    </w:div>
    <w:div w:id="1216891616">
      <w:bodyDiv w:val="1"/>
      <w:marLeft w:val="0"/>
      <w:marRight w:val="0"/>
      <w:marTop w:val="0"/>
      <w:marBottom w:val="0"/>
      <w:divBdr>
        <w:top w:val="none" w:sz="0" w:space="0" w:color="auto"/>
        <w:left w:val="none" w:sz="0" w:space="0" w:color="auto"/>
        <w:bottom w:val="none" w:sz="0" w:space="0" w:color="auto"/>
        <w:right w:val="none" w:sz="0" w:space="0" w:color="auto"/>
      </w:divBdr>
      <w:divsChild>
        <w:div w:id="1852603414">
          <w:marLeft w:val="0"/>
          <w:marRight w:val="0"/>
          <w:marTop w:val="0"/>
          <w:marBottom w:val="0"/>
          <w:divBdr>
            <w:top w:val="none" w:sz="0" w:space="0" w:color="auto"/>
            <w:left w:val="none" w:sz="0" w:space="0" w:color="auto"/>
            <w:bottom w:val="none" w:sz="0" w:space="0" w:color="auto"/>
            <w:right w:val="none" w:sz="0" w:space="0" w:color="auto"/>
          </w:divBdr>
          <w:divsChild>
            <w:div w:id="1988774793">
              <w:marLeft w:val="0"/>
              <w:marRight w:val="0"/>
              <w:marTop w:val="0"/>
              <w:marBottom w:val="0"/>
              <w:divBdr>
                <w:top w:val="none" w:sz="0" w:space="0" w:color="auto"/>
                <w:left w:val="none" w:sz="0" w:space="0" w:color="auto"/>
                <w:bottom w:val="none" w:sz="0" w:space="0" w:color="auto"/>
                <w:right w:val="none" w:sz="0" w:space="0" w:color="auto"/>
              </w:divBdr>
            </w:div>
          </w:divsChild>
        </w:div>
        <w:div w:id="1549102790">
          <w:marLeft w:val="0"/>
          <w:marRight w:val="0"/>
          <w:marTop w:val="0"/>
          <w:marBottom w:val="0"/>
          <w:divBdr>
            <w:top w:val="none" w:sz="0" w:space="0" w:color="auto"/>
            <w:left w:val="none" w:sz="0" w:space="0" w:color="auto"/>
            <w:bottom w:val="none" w:sz="0" w:space="0" w:color="auto"/>
            <w:right w:val="none" w:sz="0" w:space="0" w:color="auto"/>
          </w:divBdr>
          <w:divsChild>
            <w:div w:id="1541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418759">
      <w:bodyDiv w:val="1"/>
      <w:marLeft w:val="0"/>
      <w:marRight w:val="0"/>
      <w:marTop w:val="0"/>
      <w:marBottom w:val="0"/>
      <w:divBdr>
        <w:top w:val="none" w:sz="0" w:space="0" w:color="auto"/>
        <w:left w:val="none" w:sz="0" w:space="0" w:color="auto"/>
        <w:bottom w:val="none" w:sz="0" w:space="0" w:color="auto"/>
        <w:right w:val="none" w:sz="0" w:space="0" w:color="auto"/>
      </w:divBdr>
    </w:div>
    <w:div w:id="1312177169">
      <w:bodyDiv w:val="1"/>
      <w:marLeft w:val="0"/>
      <w:marRight w:val="0"/>
      <w:marTop w:val="0"/>
      <w:marBottom w:val="0"/>
      <w:divBdr>
        <w:top w:val="none" w:sz="0" w:space="0" w:color="auto"/>
        <w:left w:val="none" w:sz="0" w:space="0" w:color="auto"/>
        <w:bottom w:val="none" w:sz="0" w:space="0" w:color="auto"/>
        <w:right w:val="none" w:sz="0" w:space="0" w:color="auto"/>
      </w:divBdr>
      <w:divsChild>
        <w:div w:id="1708411154">
          <w:marLeft w:val="0"/>
          <w:marRight w:val="0"/>
          <w:marTop w:val="0"/>
          <w:marBottom w:val="0"/>
          <w:divBdr>
            <w:top w:val="none" w:sz="0" w:space="0" w:color="auto"/>
            <w:left w:val="none" w:sz="0" w:space="0" w:color="auto"/>
            <w:bottom w:val="none" w:sz="0" w:space="0" w:color="auto"/>
            <w:right w:val="none" w:sz="0" w:space="0" w:color="auto"/>
          </w:divBdr>
          <w:divsChild>
            <w:div w:id="1759986282">
              <w:marLeft w:val="0"/>
              <w:marRight w:val="0"/>
              <w:marTop w:val="0"/>
              <w:marBottom w:val="0"/>
              <w:divBdr>
                <w:top w:val="none" w:sz="0" w:space="0" w:color="auto"/>
                <w:left w:val="none" w:sz="0" w:space="0" w:color="auto"/>
                <w:bottom w:val="none" w:sz="0" w:space="0" w:color="auto"/>
                <w:right w:val="none" w:sz="0" w:space="0" w:color="auto"/>
              </w:divBdr>
              <w:divsChild>
                <w:div w:id="422840019">
                  <w:marLeft w:val="45"/>
                  <w:marRight w:val="45"/>
                  <w:marTop w:val="15"/>
                  <w:marBottom w:val="0"/>
                  <w:divBdr>
                    <w:top w:val="none" w:sz="0" w:space="0" w:color="auto"/>
                    <w:left w:val="none" w:sz="0" w:space="0" w:color="auto"/>
                    <w:bottom w:val="none" w:sz="0" w:space="0" w:color="auto"/>
                    <w:right w:val="none" w:sz="0" w:space="0" w:color="auto"/>
                  </w:divBdr>
                  <w:divsChild>
                    <w:div w:id="198083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932011">
      <w:bodyDiv w:val="1"/>
      <w:marLeft w:val="0"/>
      <w:marRight w:val="0"/>
      <w:marTop w:val="0"/>
      <w:marBottom w:val="0"/>
      <w:divBdr>
        <w:top w:val="none" w:sz="0" w:space="0" w:color="auto"/>
        <w:left w:val="none" w:sz="0" w:space="0" w:color="auto"/>
        <w:bottom w:val="none" w:sz="0" w:space="0" w:color="auto"/>
        <w:right w:val="none" w:sz="0" w:space="0" w:color="auto"/>
      </w:divBdr>
      <w:divsChild>
        <w:div w:id="1815289828">
          <w:marLeft w:val="0"/>
          <w:marRight w:val="0"/>
          <w:marTop w:val="0"/>
          <w:marBottom w:val="0"/>
          <w:divBdr>
            <w:top w:val="none" w:sz="0" w:space="0" w:color="auto"/>
            <w:left w:val="none" w:sz="0" w:space="0" w:color="auto"/>
            <w:bottom w:val="none" w:sz="0" w:space="0" w:color="auto"/>
            <w:right w:val="none" w:sz="0" w:space="0" w:color="auto"/>
          </w:divBdr>
        </w:div>
        <w:div w:id="1916166391">
          <w:marLeft w:val="0"/>
          <w:marRight w:val="0"/>
          <w:marTop w:val="0"/>
          <w:marBottom w:val="0"/>
          <w:divBdr>
            <w:top w:val="none" w:sz="0" w:space="0" w:color="auto"/>
            <w:left w:val="none" w:sz="0" w:space="0" w:color="auto"/>
            <w:bottom w:val="none" w:sz="0" w:space="0" w:color="auto"/>
            <w:right w:val="none" w:sz="0" w:space="0" w:color="auto"/>
          </w:divBdr>
        </w:div>
        <w:div w:id="2121143479">
          <w:marLeft w:val="0"/>
          <w:marRight w:val="0"/>
          <w:marTop w:val="0"/>
          <w:marBottom w:val="0"/>
          <w:divBdr>
            <w:top w:val="none" w:sz="0" w:space="0" w:color="auto"/>
            <w:left w:val="none" w:sz="0" w:space="0" w:color="auto"/>
            <w:bottom w:val="none" w:sz="0" w:space="0" w:color="auto"/>
            <w:right w:val="none" w:sz="0" w:space="0" w:color="auto"/>
          </w:divBdr>
        </w:div>
        <w:div w:id="910887298">
          <w:marLeft w:val="0"/>
          <w:marRight w:val="0"/>
          <w:marTop w:val="0"/>
          <w:marBottom w:val="0"/>
          <w:divBdr>
            <w:top w:val="none" w:sz="0" w:space="0" w:color="auto"/>
            <w:left w:val="none" w:sz="0" w:space="0" w:color="auto"/>
            <w:bottom w:val="none" w:sz="0" w:space="0" w:color="auto"/>
            <w:right w:val="none" w:sz="0" w:space="0" w:color="auto"/>
          </w:divBdr>
        </w:div>
        <w:div w:id="1199974414">
          <w:marLeft w:val="0"/>
          <w:marRight w:val="0"/>
          <w:marTop w:val="0"/>
          <w:marBottom w:val="0"/>
          <w:divBdr>
            <w:top w:val="none" w:sz="0" w:space="0" w:color="auto"/>
            <w:left w:val="none" w:sz="0" w:space="0" w:color="auto"/>
            <w:bottom w:val="none" w:sz="0" w:space="0" w:color="auto"/>
            <w:right w:val="none" w:sz="0" w:space="0" w:color="auto"/>
          </w:divBdr>
        </w:div>
        <w:div w:id="1125974584">
          <w:marLeft w:val="0"/>
          <w:marRight w:val="0"/>
          <w:marTop w:val="0"/>
          <w:marBottom w:val="0"/>
          <w:divBdr>
            <w:top w:val="none" w:sz="0" w:space="0" w:color="auto"/>
            <w:left w:val="none" w:sz="0" w:space="0" w:color="auto"/>
            <w:bottom w:val="none" w:sz="0" w:space="0" w:color="auto"/>
            <w:right w:val="none" w:sz="0" w:space="0" w:color="auto"/>
          </w:divBdr>
        </w:div>
        <w:div w:id="629745468">
          <w:marLeft w:val="0"/>
          <w:marRight w:val="0"/>
          <w:marTop w:val="0"/>
          <w:marBottom w:val="0"/>
          <w:divBdr>
            <w:top w:val="none" w:sz="0" w:space="0" w:color="auto"/>
            <w:left w:val="none" w:sz="0" w:space="0" w:color="auto"/>
            <w:bottom w:val="none" w:sz="0" w:space="0" w:color="auto"/>
            <w:right w:val="none" w:sz="0" w:space="0" w:color="auto"/>
          </w:divBdr>
        </w:div>
        <w:div w:id="784080185">
          <w:marLeft w:val="0"/>
          <w:marRight w:val="0"/>
          <w:marTop w:val="0"/>
          <w:marBottom w:val="0"/>
          <w:divBdr>
            <w:top w:val="none" w:sz="0" w:space="0" w:color="auto"/>
            <w:left w:val="none" w:sz="0" w:space="0" w:color="auto"/>
            <w:bottom w:val="none" w:sz="0" w:space="0" w:color="auto"/>
            <w:right w:val="none" w:sz="0" w:space="0" w:color="auto"/>
          </w:divBdr>
        </w:div>
        <w:div w:id="339434069">
          <w:marLeft w:val="0"/>
          <w:marRight w:val="0"/>
          <w:marTop w:val="0"/>
          <w:marBottom w:val="0"/>
          <w:divBdr>
            <w:top w:val="none" w:sz="0" w:space="0" w:color="auto"/>
            <w:left w:val="none" w:sz="0" w:space="0" w:color="auto"/>
            <w:bottom w:val="none" w:sz="0" w:space="0" w:color="auto"/>
            <w:right w:val="none" w:sz="0" w:space="0" w:color="auto"/>
          </w:divBdr>
        </w:div>
        <w:div w:id="236868859">
          <w:marLeft w:val="0"/>
          <w:marRight w:val="0"/>
          <w:marTop w:val="0"/>
          <w:marBottom w:val="0"/>
          <w:divBdr>
            <w:top w:val="none" w:sz="0" w:space="0" w:color="auto"/>
            <w:left w:val="none" w:sz="0" w:space="0" w:color="auto"/>
            <w:bottom w:val="none" w:sz="0" w:space="0" w:color="auto"/>
            <w:right w:val="none" w:sz="0" w:space="0" w:color="auto"/>
          </w:divBdr>
        </w:div>
        <w:div w:id="1206679946">
          <w:marLeft w:val="0"/>
          <w:marRight w:val="0"/>
          <w:marTop w:val="0"/>
          <w:marBottom w:val="0"/>
          <w:divBdr>
            <w:top w:val="none" w:sz="0" w:space="0" w:color="auto"/>
            <w:left w:val="none" w:sz="0" w:space="0" w:color="auto"/>
            <w:bottom w:val="none" w:sz="0" w:space="0" w:color="auto"/>
            <w:right w:val="none" w:sz="0" w:space="0" w:color="auto"/>
          </w:divBdr>
        </w:div>
        <w:div w:id="1295137071">
          <w:marLeft w:val="0"/>
          <w:marRight w:val="0"/>
          <w:marTop w:val="0"/>
          <w:marBottom w:val="0"/>
          <w:divBdr>
            <w:top w:val="none" w:sz="0" w:space="0" w:color="auto"/>
            <w:left w:val="none" w:sz="0" w:space="0" w:color="auto"/>
            <w:bottom w:val="none" w:sz="0" w:space="0" w:color="auto"/>
            <w:right w:val="none" w:sz="0" w:space="0" w:color="auto"/>
          </w:divBdr>
        </w:div>
        <w:div w:id="1519271727">
          <w:marLeft w:val="0"/>
          <w:marRight w:val="0"/>
          <w:marTop w:val="0"/>
          <w:marBottom w:val="0"/>
          <w:divBdr>
            <w:top w:val="none" w:sz="0" w:space="0" w:color="auto"/>
            <w:left w:val="none" w:sz="0" w:space="0" w:color="auto"/>
            <w:bottom w:val="none" w:sz="0" w:space="0" w:color="auto"/>
            <w:right w:val="none" w:sz="0" w:space="0" w:color="auto"/>
          </w:divBdr>
        </w:div>
        <w:div w:id="358354915">
          <w:marLeft w:val="0"/>
          <w:marRight w:val="0"/>
          <w:marTop w:val="0"/>
          <w:marBottom w:val="0"/>
          <w:divBdr>
            <w:top w:val="none" w:sz="0" w:space="0" w:color="auto"/>
            <w:left w:val="none" w:sz="0" w:space="0" w:color="auto"/>
            <w:bottom w:val="none" w:sz="0" w:space="0" w:color="auto"/>
            <w:right w:val="none" w:sz="0" w:space="0" w:color="auto"/>
          </w:divBdr>
        </w:div>
        <w:div w:id="118912712">
          <w:marLeft w:val="0"/>
          <w:marRight w:val="0"/>
          <w:marTop w:val="0"/>
          <w:marBottom w:val="0"/>
          <w:divBdr>
            <w:top w:val="none" w:sz="0" w:space="0" w:color="auto"/>
            <w:left w:val="none" w:sz="0" w:space="0" w:color="auto"/>
            <w:bottom w:val="none" w:sz="0" w:space="0" w:color="auto"/>
            <w:right w:val="none" w:sz="0" w:space="0" w:color="auto"/>
          </w:divBdr>
        </w:div>
        <w:div w:id="266623577">
          <w:marLeft w:val="0"/>
          <w:marRight w:val="0"/>
          <w:marTop w:val="0"/>
          <w:marBottom w:val="0"/>
          <w:divBdr>
            <w:top w:val="none" w:sz="0" w:space="0" w:color="auto"/>
            <w:left w:val="none" w:sz="0" w:space="0" w:color="auto"/>
            <w:bottom w:val="none" w:sz="0" w:space="0" w:color="auto"/>
            <w:right w:val="none" w:sz="0" w:space="0" w:color="auto"/>
          </w:divBdr>
        </w:div>
        <w:div w:id="732776928">
          <w:marLeft w:val="0"/>
          <w:marRight w:val="0"/>
          <w:marTop w:val="0"/>
          <w:marBottom w:val="0"/>
          <w:divBdr>
            <w:top w:val="none" w:sz="0" w:space="0" w:color="auto"/>
            <w:left w:val="none" w:sz="0" w:space="0" w:color="auto"/>
            <w:bottom w:val="none" w:sz="0" w:space="0" w:color="auto"/>
            <w:right w:val="none" w:sz="0" w:space="0" w:color="auto"/>
          </w:divBdr>
        </w:div>
        <w:div w:id="1071273325">
          <w:marLeft w:val="0"/>
          <w:marRight w:val="0"/>
          <w:marTop w:val="0"/>
          <w:marBottom w:val="0"/>
          <w:divBdr>
            <w:top w:val="none" w:sz="0" w:space="0" w:color="auto"/>
            <w:left w:val="none" w:sz="0" w:space="0" w:color="auto"/>
            <w:bottom w:val="none" w:sz="0" w:space="0" w:color="auto"/>
            <w:right w:val="none" w:sz="0" w:space="0" w:color="auto"/>
          </w:divBdr>
        </w:div>
        <w:div w:id="1305086595">
          <w:marLeft w:val="0"/>
          <w:marRight w:val="0"/>
          <w:marTop w:val="0"/>
          <w:marBottom w:val="0"/>
          <w:divBdr>
            <w:top w:val="none" w:sz="0" w:space="0" w:color="auto"/>
            <w:left w:val="none" w:sz="0" w:space="0" w:color="auto"/>
            <w:bottom w:val="none" w:sz="0" w:space="0" w:color="auto"/>
            <w:right w:val="none" w:sz="0" w:space="0" w:color="auto"/>
          </w:divBdr>
        </w:div>
        <w:div w:id="1467577839">
          <w:marLeft w:val="0"/>
          <w:marRight w:val="0"/>
          <w:marTop w:val="0"/>
          <w:marBottom w:val="0"/>
          <w:divBdr>
            <w:top w:val="none" w:sz="0" w:space="0" w:color="auto"/>
            <w:left w:val="none" w:sz="0" w:space="0" w:color="auto"/>
            <w:bottom w:val="none" w:sz="0" w:space="0" w:color="auto"/>
            <w:right w:val="none" w:sz="0" w:space="0" w:color="auto"/>
          </w:divBdr>
        </w:div>
        <w:div w:id="2047213608">
          <w:marLeft w:val="0"/>
          <w:marRight w:val="0"/>
          <w:marTop w:val="0"/>
          <w:marBottom w:val="0"/>
          <w:divBdr>
            <w:top w:val="none" w:sz="0" w:space="0" w:color="auto"/>
            <w:left w:val="none" w:sz="0" w:space="0" w:color="auto"/>
            <w:bottom w:val="none" w:sz="0" w:space="0" w:color="auto"/>
            <w:right w:val="none" w:sz="0" w:space="0" w:color="auto"/>
          </w:divBdr>
        </w:div>
        <w:div w:id="118376875">
          <w:marLeft w:val="0"/>
          <w:marRight w:val="0"/>
          <w:marTop w:val="0"/>
          <w:marBottom w:val="0"/>
          <w:divBdr>
            <w:top w:val="none" w:sz="0" w:space="0" w:color="auto"/>
            <w:left w:val="none" w:sz="0" w:space="0" w:color="auto"/>
            <w:bottom w:val="none" w:sz="0" w:space="0" w:color="auto"/>
            <w:right w:val="none" w:sz="0" w:space="0" w:color="auto"/>
          </w:divBdr>
        </w:div>
        <w:div w:id="1420755546">
          <w:marLeft w:val="0"/>
          <w:marRight w:val="0"/>
          <w:marTop w:val="0"/>
          <w:marBottom w:val="0"/>
          <w:divBdr>
            <w:top w:val="none" w:sz="0" w:space="0" w:color="auto"/>
            <w:left w:val="none" w:sz="0" w:space="0" w:color="auto"/>
            <w:bottom w:val="none" w:sz="0" w:space="0" w:color="auto"/>
            <w:right w:val="none" w:sz="0" w:space="0" w:color="auto"/>
          </w:divBdr>
        </w:div>
      </w:divsChild>
    </w:div>
    <w:div w:id="1355502919">
      <w:bodyDiv w:val="1"/>
      <w:marLeft w:val="0"/>
      <w:marRight w:val="0"/>
      <w:marTop w:val="0"/>
      <w:marBottom w:val="0"/>
      <w:divBdr>
        <w:top w:val="none" w:sz="0" w:space="0" w:color="auto"/>
        <w:left w:val="none" w:sz="0" w:space="0" w:color="auto"/>
        <w:bottom w:val="none" w:sz="0" w:space="0" w:color="auto"/>
        <w:right w:val="none" w:sz="0" w:space="0" w:color="auto"/>
      </w:divBdr>
      <w:divsChild>
        <w:div w:id="954142830">
          <w:marLeft w:val="0"/>
          <w:marRight w:val="0"/>
          <w:marTop w:val="0"/>
          <w:marBottom w:val="0"/>
          <w:divBdr>
            <w:top w:val="none" w:sz="0" w:space="0" w:color="auto"/>
            <w:left w:val="none" w:sz="0" w:space="0" w:color="auto"/>
            <w:bottom w:val="none" w:sz="0" w:space="0" w:color="auto"/>
            <w:right w:val="none" w:sz="0" w:space="0" w:color="auto"/>
          </w:divBdr>
        </w:div>
      </w:divsChild>
    </w:div>
    <w:div w:id="1387295431">
      <w:bodyDiv w:val="1"/>
      <w:marLeft w:val="0"/>
      <w:marRight w:val="0"/>
      <w:marTop w:val="0"/>
      <w:marBottom w:val="0"/>
      <w:divBdr>
        <w:top w:val="none" w:sz="0" w:space="0" w:color="auto"/>
        <w:left w:val="none" w:sz="0" w:space="0" w:color="auto"/>
        <w:bottom w:val="none" w:sz="0" w:space="0" w:color="auto"/>
        <w:right w:val="none" w:sz="0" w:space="0" w:color="auto"/>
      </w:divBdr>
      <w:divsChild>
        <w:div w:id="1827164271">
          <w:marLeft w:val="0"/>
          <w:marRight w:val="0"/>
          <w:marTop w:val="240"/>
          <w:marBottom w:val="100"/>
          <w:divBdr>
            <w:top w:val="none" w:sz="0" w:space="0" w:color="auto"/>
            <w:left w:val="none" w:sz="0" w:space="0" w:color="auto"/>
            <w:bottom w:val="none" w:sz="0" w:space="0" w:color="auto"/>
            <w:right w:val="none" w:sz="0" w:space="0" w:color="auto"/>
          </w:divBdr>
          <w:divsChild>
            <w:div w:id="78427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790615">
      <w:bodyDiv w:val="1"/>
      <w:marLeft w:val="0"/>
      <w:marRight w:val="0"/>
      <w:marTop w:val="0"/>
      <w:marBottom w:val="0"/>
      <w:divBdr>
        <w:top w:val="none" w:sz="0" w:space="0" w:color="auto"/>
        <w:left w:val="none" w:sz="0" w:space="0" w:color="auto"/>
        <w:bottom w:val="none" w:sz="0" w:space="0" w:color="auto"/>
        <w:right w:val="none" w:sz="0" w:space="0" w:color="auto"/>
      </w:divBdr>
    </w:div>
    <w:div w:id="1476724176">
      <w:bodyDiv w:val="1"/>
      <w:marLeft w:val="0"/>
      <w:marRight w:val="0"/>
      <w:marTop w:val="0"/>
      <w:marBottom w:val="0"/>
      <w:divBdr>
        <w:top w:val="none" w:sz="0" w:space="0" w:color="auto"/>
        <w:left w:val="none" w:sz="0" w:space="0" w:color="auto"/>
        <w:bottom w:val="none" w:sz="0" w:space="0" w:color="auto"/>
        <w:right w:val="none" w:sz="0" w:space="0" w:color="auto"/>
      </w:divBdr>
    </w:div>
    <w:div w:id="1506822884">
      <w:bodyDiv w:val="1"/>
      <w:marLeft w:val="0"/>
      <w:marRight w:val="0"/>
      <w:marTop w:val="0"/>
      <w:marBottom w:val="0"/>
      <w:divBdr>
        <w:top w:val="none" w:sz="0" w:space="0" w:color="auto"/>
        <w:left w:val="none" w:sz="0" w:space="0" w:color="auto"/>
        <w:bottom w:val="none" w:sz="0" w:space="0" w:color="auto"/>
        <w:right w:val="none" w:sz="0" w:space="0" w:color="auto"/>
      </w:divBdr>
    </w:div>
    <w:div w:id="1523395698">
      <w:bodyDiv w:val="1"/>
      <w:marLeft w:val="0"/>
      <w:marRight w:val="0"/>
      <w:marTop w:val="0"/>
      <w:marBottom w:val="0"/>
      <w:divBdr>
        <w:top w:val="none" w:sz="0" w:space="0" w:color="auto"/>
        <w:left w:val="none" w:sz="0" w:space="0" w:color="auto"/>
        <w:bottom w:val="none" w:sz="0" w:space="0" w:color="auto"/>
        <w:right w:val="none" w:sz="0" w:space="0" w:color="auto"/>
      </w:divBdr>
    </w:div>
    <w:div w:id="1525366344">
      <w:bodyDiv w:val="1"/>
      <w:marLeft w:val="0"/>
      <w:marRight w:val="0"/>
      <w:marTop w:val="0"/>
      <w:marBottom w:val="0"/>
      <w:divBdr>
        <w:top w:val="none" w:sz="0" w:space="0" w:color="auto"/>
        <w:left w:val="none" w:sz="0" w:space="0" w:color="auto"/>
        <w:bottom w:val="none" w:sz="0" w:space="0" w:color="auto"/>
        <w:right w:val="none" w:sz="0" w:space="0" w:color="auto"/>
      </w:divBdr>
    </w:div>
    <w:div w:id="1582712339">
      <w:bodyDiv w:val="1"/>
      <w:marLeft w:val="0"/>
      <w:marRight w:val="0"/>
      <w:marTop w:val="0"/>
      <w:marBottom w:val="0"/>
      <w:divBdr>
        <w:top w:val="none" w:sz="0" w:space="0" w:color="auto"/>
        <w:left w:val="none" w:sz="0" w:space="0" w:color="auto"/>
        <w:bottom w:val="none" w:sz="0" w:space="0" w:color="auto"/>
        <w:right w:val="none" w:sz="0" w:space="0" w:color="auto"/>
      </w:divBdr>
    </w:div>
    <w:div w:id="1586839323">
      <w:bodyDiv w:val="1"/>
      <w:marLeft w:val="0"/>
      <w:marRight w:val="0"/>
      <w:marTop w:val="0"/>
      <w:marBottom w:val="0"/>
      <w:divBdr>
        <w:top w:val="none" w:sz="0" w:space="0" w:color="auto"/>
        <w:left w:val="none" w:sz="0" w:space="0" w:color="auto"/>
        <w:bottom w:val="none" w:sz="0" w:space="0" w:color="auto"/>
        <w:right w:val="none" w:sz="0" w:space="0" w:color="auto"/>
      </w:divBdr>
    </w:div>
    <w:div w:id="1715156374">
      <w:bodyDiv w:val="1"/>
      <w:marLeft w:val="0"/>
      <w:marRight w:val="0"/>
      <w:marTop w:val="0"/>
      <w:marBottom w:val="0"/>
      <w:divBdr>
        <w:top w:val="none" w:sz="0" w:space="0" w:color="auto"/>
        <w:left w:val="none" w:sz="0" w:space="0" w:color="auto"/>
        <w:bottom w:val="none" w:sz="0" w:space="0" w:color="auto"/>
        <w:right w:val="none" w:sz="0" w:space="0" w:color="auto"/>
      </w:divBdr>
      <w:divsChild>
        <w:div w:id="202520543">
          <w:marLeft w:val="0"/>
          <w:marRight w:val="0"/>
          <w:marTop w:val="0"/>
          <w:marBottom w:val="0"/>
          <w:divBdr>
            <w:top w:val="none" w:sz="0" w:space="0" w:color="auto"/>
            <w:left w:val="none" w:sz="0" w:space="0" w:color="auto"/>
            <w:bottom w:val="none" w:sz="0" w:space="0" w:color="auto"/>
            <w:right w:val="none" w:sz="0" w:space="0" w:color="auto"/>
          </w:divBdr>
          <w:divsChild>
            <w:div w:id="2072536311">
              <w:marLeft w:val="0"/>
              <w:marRight w:val="0"/>
              <w:marTop w:val="0"/>
              <w:marBottom w:val="0"/>
              <w:divBdr>
                <w:top w:val="none" w:sz="0" w:space="0" w:color="auto"/>
                <w:left w:val="none" w:sz="0" w:space="0" w:color="auto"/>
                <w:bottom w:val="none" w:sz="0" w:space="0" w:color="auto"/>
                <w:right w:val="none" w:sz="0" w:space="0" w:color="auto"/>
              </w:divBdr>
              <w:divsChild>
                <w:div w:id="2061172989">
                  <w:marLeft w:val="0"/>
                  <w:marRight w:val="0"/>
                  <w:marTop w:val="120"/>
                  <w:marBottom w:val="0"/>
                  <w:divBdr>
                    <w:top w:val="none" w:sz="0" w:space="0" w:color="auto"/>
                    <w:left w:val="none" w:sz="0" w:space="0" w:color="auto"/>
                    <w:bottom w:val="none" w:sz="0" w:space="0" w:color="auto"/>
                    <w:right w:val="none" w:sz="0" w:space="0" w:color="auto"/>
                  </w:divBdr>
                </w:div>
                <w:div w:id="1475028384">
                  <w:marLeft w:val="0"/>
                  <w:marRight w:val="0"/>
                  <w:marTop w:val="0"/>
                  <w:marBottom w:val="0"/>
                  <w:divBdr>
                    <w:top w:val="none" w:sz="0" w:space="0" w:color="auto"/>
                    <w:left w:val="none" w:sz="0" w:space="0" w:color="auto"/>
                    <w:bottom w:val="none" w:sz="0" w:space="0" w:color="auto"/>
                    <w:right w:val="none" w:sz="0" w:space="0" w:color="auto"/>
                  </w:divBdr>
                  <w:divsChild>
                    <w:div w:id="1498644361">
                      <w:marLeft w:val="0"/>
                      <w:marRight w:val="0"/>
                      <w:marTop w:val="0"/>
                      <w:marBottom w:val="0"/>
                      <w:divBdr>
                        <w:top w:val="none" w:sz="0" w:space="0" w:color="auto"/>
                        <w:left w:val="none" w:sz="0" w:space="0" w:color="auto"/>
                        <w:bottom w:val="none" w:sz="0" w:space="0" w:color="auto"/>
                        <w:right w:val="none" w:sz="0" w:space="0" w:color="auto"/>
                      </w:divBdr>
                      <w:divsChild>
                        <w:div w:id="217402900">
                          <w:marLeft w:val="240"/>
                          <w:marRight w:val="0"/>
                          <w:marTop w:val="192"/>
                          <w:marBottom w:val="240"/>
                          <w:divBdr>
                            <w:top w:val="none" w:sz="0" w:space="0" w:color="auto"/>
                            <w:left w:val="none" w:sz="0" w:space="0" w:color="auto"/>
                            <w:bottom w:val="none" w:sz="0" w:space="0" w:color="auto"/>
                            <w:right w:val="none" w:sz="0" w:space="0" w:color="auto"/>
                          </w:divBdr>
                          <w:divsChild>
                            <w:div w:id="1513913249">
                              <w:marLeft w:val="0"/>
                              <w:marRight w:val="0"/>
                              <w:marTop w:val="0"/>
                              <w:marBottom w:val="0"/>
                              <w:divBdr>
                                <w:top w:val="none" w:sz="0" w:space="0" w:color="auto"/>
                                <w:left w:val="none" w:sz="0" w:space="0" w:color="auto"/>
                                <w:bottom w:val="none" w:sz="0" w:space="0" w:color="auto"/>
                                <w:right w:val="none" w:sz="0" w:space="0" w:color="auto"/>
                              </w:divBdr>
                              <w:divsChild>
                                <w:div w:id="1092121881">
                                  <w:marLeft w:val="0"/>
                                  <w:marRight w:val="0"/>
                                  <w:marTop w:val="0"/>
                                  <w:marBottom w:val="0"/>
                                  <w:divBdr>
                                    <w:top w:val="none" w:sz="0" w:space="0" w:color="auto"/>
                                    <w:left w:val="none" w:sz="0" w:space="0" w:color="auto"/>
                                    <w:bottom w:val="none" w:sz="0" w:space="0" w:color="auto"/>
                                    <w:right w:val="none" w:sz="0" w:space="0" w:color="auto"/>
                                  </w:divBdr>
                                  <w:divsChild>
                                    <w:div w:id="2131195739">
                                      <w:marLeft w:val="0"/>
                                      <w:marRight w:val="0"/>
                                      <w:marTop w:val="0"/>
                                      <w:marBottom w:val="0"/>
                                      <w:divBdr>
                                        <w:top w:val="none" w:sz="0" w:space="0" w:color="auto"/>
                                        <w:left w:val="none" w:sz="0" w:space="0" w:color="auto"/>
                                        <w:bottom w:val="none" w:sz="0" w:space="0" w:color="auto"/>
                                        <w:right w:val="none" w:sz="0" w:space="0" w:color="auto"/>
                                      </w:divBdr>
                                    </w:div>
                                    <w:div w:id="1315184652">
                                      <w:marLeft w:val="150"/>
                                      <w:marRight w:val="150"/>
                                      <w:marTop w:val="75"/>
                                      <w:marBottom w:val="75"/>
                                      <w:divBdr>
                                        <w:top w:val="single" w:sz="6" w:space="0" w:color="A8A9AC"/>
                                        <w:left w:val="single" w:sz="6" w:space="0" w:color="A8A9AC"/>
                                        <w:bottom w:val="single" w:sz="6" w:space="0" w:color="A8A9AC"/>
                                        <w:right w:val="single" w:sz="6" w:space="0" w:color="A8A9AC"/>
                                      </w:divBdr>
                                      <w:divsChild>
                                        <w:div w:id="1819690628">
                                          <w:marLeft w:val="15"/>
                                          <w:marRight w:val="0"/>
                                          <w:marTop w:val="0"/>
                                          <w:marBottom w:val="0"/>
                                          <w:divBdr>
                                            <w:top w:val="none" w:sz="0" w:space="0" w:color="auto"/>
                                            <w:left w:val="none" w:sz="0" w:space="0" w:color="auto"/>
                                            <w:bottom w:val="none" w:sz="0" w:space="0" w:color="auto"/>
                                            <w:right w:val="none" w:sz="0" w:space="0" w:color="auto"/>
                                          </w:divBdr>
                                          <w:divsChild>
                                            <w:div w:id="1114835409">
                                              <w:marLeft w:val="480"/>
                                              <w:marRight w:val="0"/>
                                              <w:marTop w:val="75"/>
                                              <w:marBottom w:val="0"/>
                                              <w:divBdr>
                                                <w:top w:val="none" w:sz="0" w:space="0" w:color="auto"/>
                                                <w:left w:val="none" w:sz="0" w:space="0" w:color="auto"/>
                                                <w:bottom w:val="none" w:sz="0" w:space="0" w:color="auto"/>
                                                <w:right w:val="none" w:sz="0" w:space="0" w:color="auto"/>
                                              </w:divBdr>
                                              <w:divsChild>
                                                <w:div w:id="132718963">
                                                  <w:marLeft w:val="90"/>
                                                  <w:marRight w:val="90"/>
                                                  <w:marTop w:val="90"/>
                                                  <w:marBottom w:val="90"/>
                                                  <w:divBdr>
                                                    <w:top w:val="single" w:sz="6" w:space="0" w:color="A8A9AC"/>
                                                    <w:left w:val="single" w:sz="6" w:space="0" w:color="A8A9AC"/>
                                                    <w:bottom w:val="single" w:sz="6" w:space="0" w:color="A8A9AC"/>
                                                    <w:right w:val="single" w:sz="6" w:space="0" w:color="A8A9AC"/>
                                                  </w:divBdr>
                                                </w:div>
                                                <w:div w:id="1125268113">
                                                  <w:marLeft w:val="90"/>
                                                  <w:marRight w:val="90"/>
                                                  <w:marTop w:val="90"/>
                                                  <w:marBottom w:val="90"/>
                                                  <w:divBdr>
                                                    <w:top w:val="single" w:sz="6" w:space="0" w:color="A8A9AC"/>
                                                    <w:left w:val="single" w:sz="6" w:space="0" w:color="A8A9AC"/>
                                                    <w:bottom w:val="single" w:sz="6" w:space="0" w:color="A8A9AC"/>
                                                    <w:right w:val="single" w:sz="6" w:space="0" w:color="A8A9AC"/>
                                                  </w:divBdr>
                                                </w:div>
                                                <w:div w:id="1591546281">
                                                  <w:marLeft w:val="90"/>
                                                  <w:marRight w:val="90"/>
                                                  <w:marTop w:val="90"/>
                                                  <w:marBottom w:val="90"/>
                                                  <w:divBdr>
                                                    <w:top w:val="single" w:sz="6" w:space="0" w:color="A8A9AC"/>
                                                    <w:left w:val="single" w:sz="6" w:space="0" w:color="A8A9AC"/>
                                                    <w:bottom w:val="single" w:sz="6" w:space="0" w:color="A8A9AC"/>
                                                    <w:right w:val="single" w:sz="6" w:space="0" w:color="A8A9AC"/>
                                                  </w:divBdr>
                                                </w:div>
                                                <w:div w:id="464978136">
                                                  <w:marLeft w:val="90"/>
                                                  <w:marRight w:val="90"/>
                                                  <w:marTop w:val="90"/>
                                                  <w:marBottom w:val="90"/>
                                                  <w:divBdr>
                                                    <w:top w:val="single" w:sz="6" w:space="0" w:color="A8A9AC"/>
                                                    <w:left w:val="single" w:sz="6" w:space="0" w:color="A8A9AC"/>
                                                    <w:bottom w:val="single" w:sz="6" w:space="0" w:color="A8A9AC"/>
                                                    <w:right w:val="single" w:sz="6" w:space="0" w:color="A8A9AC"/>
                                                  </w:divBdr>
                                                </w:div>
                                                <w:div w:id="1871721821">
                                                  <w:marLeft w:val="90"/>
                                                  <w:marRight w:val="90"/>
                                                  <w:marTop w:val="90"/>
                                                  <w:marBottom w:val="90"/>
                                                  <w:divBdr>
                                                    <w:top w:val="single" w:sz="6" w:space="0" w:color="A8A9AC"/>
                                                    <w:left w:val="single" w:sz="6" w:space="0" w:color="A8A9AC"/>
                                                    <w:bottom w:val="single" w:sz="6" w:space="0" w:color="A8A9AC"/>
                                                    <w:right w:val="single" w:sz="6" w:space="0" w:color="A8A9AC"/>
                                                  </w:divBdr>
                                                </w:div>
                                              </w:divsChild>
                                            </w:div>
                                            <w:div w:id="751975521">
                                              <w:marLeft w:val="75"/>
                                              <w:marRight w:val="75"/>
                                              <w:marTop w:val="75"/>
                                              <w:marBottom w:val="0"/>
                                              <w:divBdr>
                                                <w:top w:val="none" w:sz="0" w:space="0" w:color="auto"/>
                                                <w:left w:val="none" w:sz="0" w:space="0" w:color="auto"/>
                                                <w:bottom w:val="none" w:sz="0" w:space="0" w:color="auto"/>
                                                <w:right w:val="none" w:sz="0" w:space="0" w:color="auto"/>
                                              </w:divBdr>
                                            </w:div>
                                          </w:divsChild>
                                        </w:div>
                                      </w:divsChild>
                                    </w:div>
                                    <w:div w:id="93979610">
                                      <w:marLeft w:val="930"/>
                                      <w:marRight w:val="0"/>
                                      <w:marTop w:val="75"/>
                                      <w:marBottom w:val="0"/>
                                      <w:divBdr>
                                        <w:top w:val="none" w:sz="0" w:space="0" w:color="auto"/>
                                        <w:left w:val="none" w:sz="0" w:space="0" w:color="auto"/>
                                        <w:bottom w:val="none" w:sz="0" w:space="0" w:color="auto"/>
                                        <w:right w:val="none" w:sz="0" w:space="0" w:color="auto"/>
                                      </w:divBdr>
                                      <w:divsChild>
                                        <w:div w:id="196550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7118708">
                  <w:marLeft w:val="0"/>
                  <w:marRight w:val="0"/>
                  <w:marTop w:val="0"/>
                  <w:marBottom w:val="0"/>
                  <w:divBdr>
                    <w:top w:val="none" w:sz="0" w:space="0" w:color="auto"/>
                    <w:left w:val="none" w:sz="0" w:space="0" w:color="auto"/>
                    <w:bottom w:val="none" w:sz="0" w:space="0" w:color="auto"/>
                    <w:right w:val="none" w:sz="0" w:space="0" w:color="auto"/>
                  </w:divBdr>
                  <w:divsChild>
                    <w:div w:id="1770006131">
                      <w:marLeft w:val="0"/>
                      <w:marRight w:val="0"/>
                      <w:marTop w:val="0"/>
                      <w:marBottom w:val="0"/>
                      <w:divBdr>
                        <w:top w:val="none" w:sz="0" w:space="0" w:color="auto"/>
                        <w:left w:val="none" w:sz="0" w:space="0" w:color="auto"/>
                        <w:bottom w:val="none" w:sz="0" w:space="0" w:color="auto"/>
                        <w:right w:val="none" w:sz="0" w:space="0" w:color="auto"/>
                      </w:divBdr>
                    </w:div>
                  </w:divsChild>
                </w:div>
                <w:div w:id="1417555268">
                  <w:marLeft w:val="0"/>
                  <w:marRight w:val="0"/>
                  <w:marTop w:val="0"/>
                  <w:marBottom w:val="0"/>
                  <w:divBdr>
                    <w:top w:val="none" w:sz="0" w:space="0" w:color="auto"/>
                    <w:left w:val="none" w:sz="0" w:space="0" w:color="auto"/>
                    <w:bottom w:val="none" w:sz="0" w:space="0" w:color="auto"/>
                    <w:right w:val="none" w:sz="0" w:space="0" w:color="auto"/>
                  </w:divBdr>
                </w:div>
                <w:div w:id="72656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335261">
          <w:marLeft w:val="0"/>
          <w:marRight w:val="0"/>
          <w:marTop w:val="0"/>
          <w:marBottom w:val="0"/>
          <w:divBdr>
            <w:top w:val="none" w:sz="0" w:space="0" w:color="auto"/>
            <w:left w:val="none" w:sz="0" w:space="0" w:color="auto"/>
            <w:bottom w:val="none" w:sz="0" w:space="0" w:color="auto"/>
            <w:right w:val="none" w:sz="0" w:space="0" w:color="auto"/>
          </w:divBdr>
          <w:divsChild>
            <w:div w:id="260188633">
              <w:marLeft w:val="0"/>
              <w:marRight w:val="0"/>
              <w:marTop w:val="0"/>
              <w:marBottom w:val="0"/>
              <w:divBdr>
                <w:top w:val="none" w:sz="0" w:space="0" w:color="auto"/>
                <w:left w:val="none" w:sz="0" w:space="0" w:color="auto"/>
                <w:bottom w:val="none" w:sz="0" w:space="0" w:color="auto"/>
                <w:right w:val="none" w:sz="0" w:space="0" w:color="auto"/>
              </w:divBdr>
            </w:div>
            <w:div w:id="2014917602">
              <w:marLeft w:val="0"/>
              <w:marRight w:val="0"/>
              <w:marTop w:val="0"/>
              <w:marBottom w:val="0"/>
              <w:divBdr>
                <w:top w:val="single" w:sz="6" w:space="4" w:color="DDE0E6"/>
                <w:left w:val="none" w:sz="0" w:space="0" w:color="auto"/>
                <w:bottom w:val="none" w:sz="0" w:space="0" w:color="auto"/>
                <w:right w:val="none" w:sz="0" w:space="0" w:color="auto"/>
              </w:divBdr>
            </w:div>
            <w:div w:id="204532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01060">
      <w:bodyDiv w:val="1"/>
      <w:marLeft w:val="0"/>
      <w:marRight w:val="0"/>
      <w:marTop w:val="0"/>
      <w:marBottom w:val="0"/>
      <w:divBdr>
        <w:top w:val="none" w:sz="0" w:space="0" w:color="auto"/>
        <w:left w:val="none" w:sz="0" w:space="0" w:color="auto"/>
        <w:bottom w:val="none" w:sz="0" w:space="0" w:color="auto"/>
        <w:right w:val="none" w:sz="0" w:space="0" w:color="auto"/>
      </w:divBdr>
    </w:div>
    <w:div w:id="1822576059">
      <w:bodyDiv w:val="1"/>
      <w:marLeft w:val="0"/>
      <w:marRight w:val="0"/>
      <w:marTop w:val="0"/>
      <w:marBottom w:val="0"/>
      <w:divBdr>
        <w:top w:val="none" w:sz="0" w:space="0" w:color="auto"/>
        <w:left w:val="none" w:sz="0" w:space="0" w:color="auto"/>
        <w:bottom w:val="none" w:sz="0" w:space="0" w:color="auto"/>
        <w:right w:val="none" w:sz="0" w:space="0" w:color="auto"/>
      </w:divBdr>
      <w:divsChild>
        <w:div w:id="1957174100">
          <w:marLeft w:val="450"/>
          <w:marRight w:val="450"/>
          <w:marTop w:val="0"/>
          <w:marBottom w:val="0"/>
          <w:divBdr>
            <w:top w:val="none" w:sz="0" w:space="0" w:color="auto"/>
            <w:left w:val="none" w:sz="0" w:space="0" w:color="auto"/>
            <w:bottom w:val="none" w:sz="0" w:space="0" w:color="auto"/>
            <w:right w:val="none" w:sz="0" w:space="0" w:color="auto"/>
          </w:divBdr>
        </w:div>
        <w:div w:id="60056409">
          <w:marLeft w:val="450"/>
          <w:marRight w:val="450"/>
          <w:marTop w:val="0"/>
          <w:marBottom w:val="300"/>
          <w:divBdr>
            <w:top w:val="none" w:sz="0" w:space="0" w:color="auto"/>
            <w:left w:val="none" w:sz="0" w:space="0" w:color="auto"/>
            <w:bottom w:val="none" w:sz="0" w:space="0" w:color="auto"/>
            <w:right w:val="none" w:sz="0" w:space="0" w:color="auto"/>
          </w:divBdr>
          <w:divsChild>
            <w:div w:id="898832432">
              <w:marLeft w:val="0"/>
              <w:marRight w:val="116"/>
              <w:marTop w:val="0"/>
              <w:marBottom w:val="0"/>
              <w:divBdr>
                <w:top w:val="none" w:sz="0" w:space="0" w:color="auto"/>
                <w:left w:val="none" w:sz="0" w:space="0" w:color="auto"/>
                <w:bottom w:val="none" w:sz="0" w:space="0" w:color="auto"/>
                <w:right w:val="none" w:sz="0" w:space="0" w:color="auto"/>
              </w:divBdr>
              <w:divsChild>
                <w:div w:id="2108117653">
                  <w:marLeft w:val="0"/>
                  <w:marRight w:val="0"/>
                  <w:marTop w:val="0"/>
                  <w:marBottom w:val="0"/>
                  <w:divBdr>
                    <w:top w:val="none" w:sz="0" w:space="0" w:color="auto"/>
                    <w:left w:val="none" w:sz="0" w:space="0" w:color="auto"/>
                    <w:bottom w:val="none" w:sz="0" w:space="0" w:color="auto"/>
                    <w:right w:val="none" w:sz="0" w:space="0" w:color="auto"/>
                  </w:divBdr>
                </w:div>
                <w:div w:id="80388826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993555880">
      <w:bodyDiv w:val="1"/>
      <w:marLeft w:val="0"/>
      <w:marRight w:val="0"/>
      <w:marTop w:val="0"/>
      <w:marBottom w:val="0"/>
      <w:divBdr>
        <w:top w:val="none" w:sz="0" w:space="0" w:color="auto"/>
        <w:left w:val="none" w:sz="0" w:space="0" w:color="auto"/>
        <w:bottom w:val="none" w:sz="0" w:space="0" w:color="auto"/>
        <w:right w:val="none" w:sz="0" w:space="0" w:color="auto"/>
      </w:divBdr>
      <w:divsChild>
        <w:div w:id="815340272">
          <w:marLeft w:val="0"/>
          <w:marRight w:val="0"/>
          <w:marTop w:val="225"/>
          <w:marBottom w:val="150"/>
          <w:divBdr>
            <w:top w:val="none" w:sz="0" w:space="0" w:color="auto"/>
            <w:left w:val="none" w:sz="0" w:space="0" w:color="auto"/>
            <w:bottom w:val="none" w:sz="0" w:space="0" w:color="auto"/>
            <w:right w:val="none" w:sz="0" w:space="0" w:color="auto"/>
          </w:divBdr>
          <w:divsChild>
            <w:div w:id="1468471752">
              <w:marLeft w:val="0"/>
              <w:marRight w:val="0"/>
              <w:marTop w:val="105"/>
              <w:marBottom w:val="0"/>
              <w:divBdr>
                <w:top w:val="none" w:sz="0" w:space="0" w:color="auto"/>
                <w:left w:val="none" w:sz="0" w:space="0" w:color="auto"/>
                <w:bottom w:val="none" w:sz="0" w:space="0" w:color="auto"/>
                <w:right w:val="none" w:sz="0" w:space="0" w:color="auto"/>
              </w:divBdr>
              <w:divsChild>
                <w:div w:id="2105376225">
                  <w:marLeft w:val="0"/>
                  <w:marRight w:val="0"/>
                  <w:marTop w:val="0"/>
                  <w:marBottom w:val="0"/>
                  <w:divBdr>
                    <w:top w:val="none" w:sz="0" w:space="0" w:color="auto"/>
                    <w:left w:val="none" w:sz="0" w:space="0" w:color="auto"/>
                    <w:bottom w:val="none" w:sz="0" w:space="0" w:color="auto"/>
                    <w:right w:val="none" w:sz="0" w:space="0" w:color="auto"/>
                  </w:divBdr>
                </w:div>
              </w:divsChild>
            </w:div>
            <w:div w:id="2033142540">
              <w:marLeft w:val="0"/>
              <w:marRight w:val="0"/>
              <w:marTop w:val="0"/>
              <w:marBottom w:val="0"/>
              <w:divBdr>
                <w:top w:val="none" w:sz="0" w:space="0" w:color="auto"/>
                <w:left w:val="none" w:sz="0" w:space="0" w:color="auto"/>
                <w:bottom w:val="none" w:sz="0" w:space="0" w:color="auto"/>
                <w:right w:val="none" w:sz="0" w:space="0" w:color="auto"/>
              </w:divBdr>
              <w:divsChild>
                <w:div w:id="1235361765">
                  <w:marLeft w:val="0"/>
                  <w:marRight w:val="0"/>
                  <w:marTop w:val="0"/>
                  <w:marBottom w:val="0"/>
                  <w:divBdr>
                    <w:top w:val="none" w:sz="0" w:space="0" w:color="auto"/>
                    <w:left w:val="none" w:sz="0" w:space="0" w:color="auto"/>
                    <w:bottom w:val="none" w:sz="0" w:space="0" w:color="auto"/>
                    <w:right w:val="none" w:sz="0" w:space="0" w:color="auto"/>
                  </w:divBdr>
                  <w:divsChild>
                    <w:div w:id="676421610">
                      <w:marLeft w:val="0"/>
                      <w:marRight w:val="0"/>
                      <w:marTop w:val="0"/>
                      <w:marBottom w:val="0"/>
                      <w:divBdr>
                        <w:top w:val="none" w:sz="0" w:space="0" w:color="auto"/>
                        <w:left w:val="none" w:sz="0" w:space="0" w:color="auto"/>
                        <w:bottom w:val="none" w:sz="0" w:space="0" w:color="auto"/>
                        <w:right w:val="none" w:sz="0" w:space="0" w:color="auto"/>
                      </w:divBdr>
                    </w:div>
                  </w:divsChild>
                </w:div>
                <w:div w:id="589894854">
                  <w:marLeft w:val="0"/>
                  <w:marRight w:val="0"/>
                  <w:marTop w:val="0"/>
                  <w:marBottom w:val="0"/>
                  <w:divBdr>
                    <w:top w:val="none" w:sz="0" w:space="8" w:color="auto"/>
                    <w:left w:val="single" w:sz="6" w:space="8" w:color="1CC3A6"/>
                    <w:bottom w:val="none" w:sz="0" w:space="8" w:color="auto"/>
                    <w:right w:val="none" w:sz="0" w:space="8" w:color="auto"/>
                  </w:divBdr>
                  <w:divsChild>
                    <w:div w:id="456413551">
                      <w:marLeft w:val="0"/>
                      <w:marRight w:val="0"/>
                      <w:marTop w:val="0"/>
                      <w:marBottom w:val="0"/>
                      <w:divBdr>
                        <w:top w:val="none" w:sz="0" w:space="0" w:color="auto"/>
                        <w:left w:val="none" w:sz="0" w:space="0" w:color="auto"/>
                        <w:bottom w:val="none" w:sz="0" w:space="0" w:color="auto"/>
                        <w:right w:val="none" w:sz="0" w:space="0" w:color="auto"/>
                      </w:divBdr>
                    </w:div>
                  </w:divsChild>
                </w:div>
                <w:div w:id="985668907">
                  <w:marLeft w:val="0"/>
                  <w:marRight w:val="0"/>
                  <w:marTop w:val="0"/>
                  <w:marBottom w:val="0"/>
                  <w:divBdr>
                    <w:top w:val="none" w:sz="0" w:space="8" w:color="auto"/>
                    <w:left w:val="single" w:sz="6" w:space="8" w:color="1CC3A6"/>
                    <w:bottom w:val="none" w:sz="0" w:space="8" w:color="auto"/>
                    <w:right w:val="none" w:sz="0" w:space="8" w:color="auto"/>
                  </w:divBdr>
                  <w:divsChild>
                    <w:div w:id="22230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114174">
          <w:marLeft w:val="0"/>
          <w:marRight w:val="0"/>
          <w:marTop w:val="300"/>
          <w:marBottom w:val="0"/>
          <w:divBdr>
            <w:top w:val="none" w:sz="0" w:space="0" w:color="auto"/>
            <w:left w:val="none" w:sz="0" w:space="0" w:color="auto"/>
            <w:bottom w:val="none" w:sz="0" w:space="0" w:color="auto"/>
            <w:right w:val="none" w:sz="0" w:space="0" w:color="auto"/>
          </w:divBdr>
          <w:divsChild>
            <w:div w:id="1118914546">
              <w:marLeft w:val="0"/>
              <w:marRight w:val="0"/>
              <w:marTop w:val="0"/>
              <w:marBottom w:val="0"/>
              <w:divBdr>
                <w:top w:val="none" w:sz="0" w:space="0" w:color="auto"/>
                <w:left w:val="none" w:sz="0" w:space="0" w:color="auto"/>
                <w:bottom w:val="none" w:sz="0" w:space="0" w:color="auto"/>
                <w:right w:val="none" w:sz="0" w:space="0" w:color="auto"/>
              </w:divBdr>
              <w:divsChild>
                <w:div w:id="283587479">
                  <w:marLeft w:val="0"/>
                  <w:marRight w:val="0"/>
                  <w:marTop w:val="0"/>
                  <w:marBottom w:val="0"/>
                  <w:divBdr>
                    <w:top w:val="none" w:sz="0" w:space="0" w:color="auto"/>
                    <w:left w:val="none" w:sz="0" w:space="0" w:color="auto"/>
                    <w:bottom w:val="none" w:sz="0" w:space="0" w:color="auto"/>
                    <w:right w:val="none" w:sz="0" w:space="0" w:color="auto"/>
                  </w:divBdr>
                  <w:divsChild>
                    <w:div w:id="1583023111">
                      <w:marLeft w:val="0"/>
                      <w:marRight w:val="0"/>
                      <w:marTop w:val="0"/>
                      <w:marBottom w:val="300"/>
                      <w:divBdr>
                        <w:top w:val="none" w:sz="0" w:space="0" w:color="auto"/>
                        <w:left w:val="none" w:sz="0" w:space="0" w:color="auto"/>
                        <w:bottom w:val="none" w:sz="0" w:space="0" w:color="auto"/>
                        <w:right w:val="none" w:sz="0" w:space="0" w:color="auto"/>
                      </w:divBdr>
                      <w:divsChild>
                        <w:div w:id="1719814368">
                          <w:marLeft w:val="0"/>
                          <w:marRight w:val="0"/>
                          <w:marTop w:val="0"/>
                          <w:marBottom w:val="0"/>
                          <w:divBdr>
                            <w:top w:val="none" w:sz="0" w:space="0" w:color="auto"/>
                            <w:left w:val="none" w:sz="0" w:space="0" w:color="auto"/>
                            <w:bottom w:val="single" w:sz="6" w:space="0" w:color="E2E2E2"/>
                            <w:right w:val="none" w:sz="0" w:space="0" w:color="auto"/>
                          </w:divBdr>
                          <w:divsChild>
                            <w:div w:id="998264723">
                              <w:marLeft w:val="0"/>
                              <w:marRight w:val="0"/>
                              <w:marTop w:val="0"/>
                              <w:marBottom w:val="0"/>
                              <w:divBdr>
                                <w:top w:val="none" w:sz="0" w:space="0" w:color="auto"/>
                                <w:left w:val="none" w:sz="0" w:space="0" w:color="auto"/>
                                <w:bottom w:val="none" w:sz="0" w:space="0" w:color="auto"/>
                                <w:right w:val="none" w:sz="0" w:space="0" w:color="auto"/>
                              </w:divBdr>
                              <w:divsChild>
                                <w:div w:id="1847669910">
                                  <w:marLeft w:val="255"/>
                                  <w:marRight w:val="0"/>
                                  <w:marTop w:val="0"/>
                                  <w:marBottom w:val="0"/>
                                  <w:divBdr>
                                    <w:top w:val="none" w:sz="0" w:space="0" w:color="auto"/>
                                    <w:left w:val="none" w:sz="0" w:space="0" w:color="auto"/>
                                    <w:bottom w:val="none" w:sz="0" w:space="0" w:color="auto"/>
                                    <w:right w:val="none" w:sz="0" w:space="0" w:color="auto"/>
                                  </w:divBdr>
                                </w:div>
                                <w:div w:id="2050178818">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 w:id="1475565124">
                          <w:marLeft w:val="0"/>
                          <w:marRight w:val="0"/>
                          <w:marTop w:val="0"/>
                          <w:marBottom w:val="0"/>
                          <w:divBdr>
                            <w:top w:val="none" w:sz="0" w:space="0" w:color="auto"/>
                            <w:left w:val="none" w:sz="0" w:space="0" w:color="auto"/>
                            <w:bottom w:val="none" w:sz="0" w:space="0" w:color="auto"/>
                            <w:right w:val="none" w:sz="0" w:space="0" w:color="auto"/>
                          </w:divBdr>
                          <w:divsChild>
                            <w:div w:id="1751468149">
                              <w:marLeft w:val="0"/>
                              <w:marRight w:val="0"/>
                              <w:marTop w:val="0"/>
                              <w:marBottom w:val="0"/>
                              <w:divBdr>
                                <w:top w:val="none" w:sz="0" w:space="8" w:color="auto"/>
                                <w:left w:val="none" w:sz="0" w:space="15" w:color="auto"/>
                                <w:bottom w:val="single" w:sz="6" w:space="8" w:color="E2E2E2"/>
                                <w:right w:val="none" w:sz="0" w:space="15" w:color="auto"/>
                              </w:divBdr>
                            </w:div>
                          </w:divsChild>
                        </w:div>
                        <w:div w:id="1948583098">
                          <w:marLeft w:val="0"/>
                          <w:marRight w:val="0"/>
                          <w:marTop w:val="0"/>
                          <w:marBottom w:val="0"/>
                          <w:divBdr>
                            <w:top w:val="none" w:sz="0" w:space="0" w:color="auto"/>
                            <w:left w:val="none" w:sz="0" w:space="0" w:color="auto"/>
                            <w:bottom w:val="none" w:sz="0" w:space="0" w:color="auto"/>
                            <w:right w:val="none" w:sz="0" w:space="0" w:color="auto"/>
                          </w:divBdr>
                          <w:divsChild>
                            <w:div w:id="390812503">
                              <w:marLeft w:val="0"/>
                              <w:marRight w:val="0"/>
                              <w:marTop w:val="0"/>
                              <w:marBottom w:val="0"/>
                              <w:divBdr>
                                <w:top w:val="none" w:sz="0" w:space="0" w:color="auto"/>
                                <w:left w:val="none" w:sz="0" w:space="0" w:color="auto"/>
                                <w:bottom w:val="none" w:sz="0" w:space="0" w:color="auto"/>
                                <w:right w:val="none" w:sz="0" w:space="0" w:color="auto"/>
                              </w:divBdr>
                            </w:div>
                            <w:div w:id="15083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462691">
      <w:bodyDiv w:val="1"/>
      <w:marLeft w:val="0"/>
      <w:marRight w:val="0"/>
      <w:marTop w:val="0"/>
      <w:marBottom w:val="0"/>
      <w:divBdr>
        <w:top w:val="none" w:sz="0" w:space="0" w:color="auto"/>
        <w:left w:val="none" w:sz="0" w:space="0" w:color="auto"/>
        <w:bottom w:val="none" w:sz="0" w:space="0" w:color="auto"/>
        <w:right w:val="none" w:sz="0" w:space="0" w:color="auto"/>
      </w:divBdr>
    </w:div>
    <w:div w:id="2065983049">
      <w:bodyDiv w:val="1"/>
      <w:marLeft w:val="0"/>
      <w:marRight w:val="0"/>
      <w:marTop w:val="0"/>
      <w:marBottom w:val="0"/>
      <w:divBdr>
        <w:top w:val="none" w:sz="0" w:space="0" w:color="auto"/>
        <w:left w:val="none" w:sz="0" w:space="0" w:color="auto"/>
        <w:bottom w:val="none" w:sz="0" w:space="0" w:color="auto"/>
        <w:right w:val="none" w:sz="0" w:space="0" w:color="auto"/>
      </w:divBdr>
    </w:div>
    <w:div w:id="2094624359">
      <w:bodyDiv w:val="1"/>
      <w:marLeft w:val="0"/>
      <w:marRight w:val="0"/>
      <w:marTop w:val="0"/>
      <w:marBottom w:val="0"/>
      <w:divBdr>
        <w:top w:val="none" w:sz="0" w:space="0" w:color="auto"/>
        <w:left w:val="none" w:sz="0" w:space="0" w:color="auto"/>
        <w:bottom w:val="none" w:sz="0" w:space="0" w:color="auto"/>
        <w:right w:val="none" w:sz="0" w:space="0" w:color="auto"/>
      </w:divBdr>
      <w:divsChild>
        <w:div w:id="21593663">
          <w:marLeft w:val="195"/>
          <w:marRight w:val="0"/>
          <w:marTop w:val="0"/>
          <w:marBottom w:val="0"/>
          <w:divBdr>
            <w:top w:val="none" w:sz="0" w:space="0" w:color="auto"/>
            <w:left w:val="none" w:sz="0" w:space="0" w:color="auto"/>
            <w:bottom w:val="none" w:sz="0" w:space="0" w:color="auto"/>
            <w:right w:val="none" w:sz="0" w:space="0" w:color="auto"/>
          </w:divBdr>
          <w:divsChild>
            <w:div w:id="1578591316">
              <w:marLeft w:val="0"/>
              <w:marRight w:val="0"/>
              <w:marTop w:val="0"/>
              <w:marBottom w:val="0"/>
              <w:divBdr>
                <w:top w:val="none" w:sz="0" w:space="0" w:color="auto"/>
                <w:left w:val="none" w:sz="0" w:space="0" w:color="auto"/>
                <w:bottom w:val="none" w:sz="0" w:space="0" w:color="auto"/>
                <w:right w:val="none" w:sz="0" w:space="0" w:color="auto"/>
              </w:divBdr>
              <w:divsChild>
                <w:div w:id="1870608180">
                  <w:marLeft w:val="75"/>
                  <w:marRight w:val="0"/>
                  <w:marTop w:val="1650"/>
                  <w:marBottom w:val="0"/>
                  <w:divBdr>
                    <w:top w:val="none" w:sz="0" w:space="0" w:color="auto"/>
                    <w:left w:val="none" w:sz="0" w:space="0" w:color="auto"/>
                    <w:bottom w:val="none" w:sz="0" w:space="0" w:color="auto"/>
                    <w:right w:val="none" w:sz="0" w:space="0" w:color="auto"/>
                  </w:divBdr>
                </w:div>
              </w:divsChild>
            </w:div>
          </w:divsChild>
        </w:div>
        <w:div w:id="680208563">
          <w:marLeft w:val="270"/>
          <w:marRight w:val="0"/>
          <w:marTop w:val="0"/>
          <w:marBottom w:val="0"/>
          <w:divBdr>
            <w:top w:val="none" w:sz="0" w:space="0" w:color="auto"/>
            <w:left w:val="none" w:sz="0" w:space="0" w:color="auto"/>
            <w:bottom w:val="none" w:sz="0" w:space="0" w:color="auto"/>
            <w:right w:val="none" w:sz="0" w:space="0" w:color="auto"/>
          </w:divBdr>
          <w:divsChild>
            <w:div w:id="1208421071">
              <w:marLeft w:val="0"/>
              <w:marRight w:val="0"/>
              <w:marTop w:val="0"/>
              <w:marBottom w:val="0"/>
              <w:divBdr>
                <w:top w:val="none" w:sz="0" w:space="0" w:color="auto"/>
                <w:left w:val="none" w:sz="0" w:space="0" w:color="auto"/>
                <w:bottom w:val="none" w:sz="0" w:space="0" w:color="auto"/>
                <w:right w:val="none" w:sz="0" w:space="0" w:color="auto"/>
              </w:divBdr>
              <w:divsChild>
                <w:div w:id="1359042037">
                  <w:marLeft w:val="0"/>
                  <w:marRight w:val="0"/>
                  <w:marTop w:val="0"/>
                  <w:marBottom w:val="0"/>
                  <w:divBdr>
                    <w:top w:val="none" w:sz="0" w:space="0" w:color="auto"/>
                    <w:left w:val="none" w:sz="0" w:space="0" w:color="auto"/>
                    <w:bottom w:val="none" w:sz="0" w:space="0" w:color="auto"/>
                    <w:right w:val="none" w:sz="0" w:space="0" w:color="auto"/>
                  </w:divBdr>
                  <w:divsChild>
                    <w:div w:id="1501969064">
                      <w:marLeft w:val="0"/>
                      <w:marRight w:val="0"/>
                      <w:marTop w:val="0"/>
                      <w:marBottom w:val="0"/>
                      <w:divBdr>
                        <w:top w:val="none" w:sz="0" w:space="0" w:color="auto"/>
                        <w:left w:val="none" w:sz="0" w:space="0" w:color="auto"/>
                        <w:bottom w:val="none" w:sz="0" w:space="0" w:color="auto"/>
                        <w:right w:val="none" w:sz="0" w:space="0" w:color="auto"/>
                      </w:divBdr>
                      <w:divsChild>
                        <w:div w:id="1236279270">
                          <w:marLeft w:val="105"/>
                          <w:marRight w:val="105"/>
                          <w:marTop w:val="0"/>
                          <w:marBottom w:val="0"/>
                          <w:divBdr>
                            <w:top w:val="none" w:sz="0" w:space="0" w:color="auto"/>
                            <w:left w:val="none" w:sz="0" w:space="0" w:color="auto"/>
                            <w:bottom w:val="none" w:sz="0" w:space="0" w:color="auto"/>
                            <w:right w:val="none" w:sz="0" w:space="0" w:color="auto"/>
                          </w:divBdr>
                          <w:divsChild>
                            <w:div w:id="1746948811">
                              <w:marLeft w:val="270"/>
                              <w:marRight w:val="0"/>
                              <w:marTop w:val="0"/>
                              <w:marBottom w:val="0"/>
                              <w:divBdr>
                                <w:top w:val="none" w:sz="0" w:space="0" w:color="auto"/>
                                <w:left w:val="none" w:sz="0" w:space="0" w:color="auto"/>
                                <w:bottom w:val="none" w:sz="0" w:space="0" w:color="auto"/>
                                <w:right w:val="none" w:sz="0" w:space="0" w:color="auto"/>
                              </w:divBdr>
                            </w:div>
                            <w:div w:id="1247887296">
                              <w:marLeft w:val="0"/>
                              <w:marRight w:val="0"/>
                              <w:marTop w:val="0"/>
                              <w:marBottom w:val="150"/>
                              <w:divBdr>
                                <w:top w:val="single" w:sz="6" w:space="0" w:color="E3E3E3"/>
                                <w:left w:val="single" w:sz="6" w:space="0" w:color="E3E3E3"/>
                                <w:bottom w:val="single" w:sz="6" w:space="0" w:color="E3E3E3"/>
                                <w:right w:val="single" w:sz="6" w:space="0" w:color="E3E3E3"/>
                              </w:divBdr>
                            </w:div>
                          </w:divsChild>
                        </w:div>
                      </w:divsChild>
                    </w:div>
                  </w:divsChild>
                </w:div>
              </w:divsChild>
            </w:div>
          </w:divsChild>
        </w:div>
      </w:divsChild>
    </w:div>
    <w:div w:id="213975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na-support.org/" TargetMode="External"/><Relationship Id="rId18" Type="http://schemas.openxmlformats.org/officeDocument/2006/relationships/hyperlink" Target="https://connect.mayoclinic.org/discussion/facial-numbness/" TargetMode="External"/><Relationship Id="rId26" Type="http://schemas.openxmlformats.org/officeDocument/2006/relationships/hyperlink" Target="http://diseasespictures.com/Candida/" TargetMode="External"/><Relationship Id="rId39" Type="http://schemas.openxmlformats.org/officeDocument/2006/relationships/hyperlink" Target="http://www.uofmhealth.org/health-library/stc123671" TargetMode="External"/><Relationship Id="rId21" Type="http://schemas.openxmlformats.org/officeDocument/2006/relationships/hyperlink" Target="https://www.beckersspine.com/spine-lists/item/36349-340-spine-surgeons-to-know-2017.html" TargetMode="External"/><Relationship Id="rId34" Type="http://schemas.openxmlformats.org/officeDocument/2006/relationships/hyperlink" Target="https://www.healthlibrary.in/numbness-tingling-sensation-tongue/" TargetMode="External"/><Relationship Id="rId42" Type="http://schemas.openxmlformats.org/officeDocument/2006/relationships/hyperlink" Target="http://www.uofmhealth.org/health-library/stl158204" TargetMode="External"/><Relationship Id="rId47" Type="http://schemas.openxmlformats.org/officeDocument/2006/relationships/hyperlink" Target="http://www.uofmhealth.org/health-library/tp16291" TargetMode="External"/><Relationship Id="rId50" Type="http://schemas.openxmlformats.org/officeDocument/2006/relationships/hyperlink" Target="http://www.uofmhealth.org/health-library/stm159535" TargetMode="External"/><Relationship Id="rId55" Type="http://schemas.openxmlformats.org/officeDocument/2006/relationships/hyperlink" Target="http://www.uofmhealth.org/health-library/d32137495" TargetMode="External"/><Relationship Id="rId63" Type="http://schemas.openxmlformats.org/officeDocument/2006/relationships/hyperlink" Target="https://lifeinthefastlane.com/investigations/" TargetMode="External"/><Relationship Id="rId68" Type="http://schemas.openxmlformats.org/officeDocument/2006/relationships/hyperlink" Target="http://healthengine.com.au/" TargetMode="External"/><Relationship Id="rId76" Type="http://schemas.openxmlformats.org/officeDocument/2006/relationships/hyperlink" Target="http://diseasespictures.com/Shingles/" TargetMode="External"/><Relationship Id="rId84" Type="http://schemas.openxmlformats.org/officeDocument/2006/relationships/hyperlink" Target="https://www.foundationforpn.org/what-is-peripheral-neuropathy/treatments/pain-medication/" TargetMode="External"/><Relationship Id="rId7" Type="http://schemas.openxmlformats.org/officeDocument/2006/relationships/endnotes" Target="endnotes.xml"/><Relationship Id="rId71" Type="http://schemas.openxmlformats.org/officeDocument/2006/relationships/hyperlink" Target="https://www.linkedin.com/in/mikecadogan" TargetMode="External"/><Relationship Id="rId2" Type="http://schemas.openxmlformats.org/officeDocument/2006/relationships/numbering" Target="numbering.xml"/><Relationship Id="rId16" Type="http://schemas.openxmlformats.org/officeDocument/2006/relationships/hyperlink" Target="https://www.iowaclinic.com/webres/File/trigeminal-neuralgia.pdf" TargetMode="External"/><Relationship Id="rId29" Type="http://schemas.openxmlformats.org/officeDocument/2006/relationships/hyperlink" Target="http://www.nidcr.nih.gov/oralhealth/Topics/Burning/BurningMouthSyndrome.htm" TargetMode="External"/><Relationship Id="rId11" Type="http://schemas.openxmlformats.org/officeDocument/2006/relationships/hyperlink" Target="https://mayfieldclinic.com/Tew_Legacy.htm" TargetMode="External"/><Relationship Id="rId24" Type="http://schemas.openxmlformats.org/officeDocument/2006/relationships/hyperlink" Target="http://diseasespictures.com/Herpes-simplex/" TargetMode="External"/><Relationship Id="rId32" Type="http://schemas.openxmlformats.org/officeDocument/2006/relationships/hyperlink" Target="https://www.ncbi.nlm.nih.gov/pubmed/?term=Sterkers%20JM%5BAuthor%5D&amp;cauthor=true&amp;cauthor_uid=8674229" TargetMode="External"/><Relationship Id="rId37" Type="http://schemas.openxmlformats.org/officeDocument/2006/relationships/hyperlink" Target="https://stanfordhealthcare.org/medical-conditions/brain-and-nerves/trigeminal-neuralgia.html" TargetMode="External"/><Relationship Id="rId40" Type="http://schemas.openxmlformats.org/officeDocument/2006/relationships/hyperlink" Target="http://www.uofmhealth.org/health-library/sts14591" TargetMode="External"/><Relationship Id="rId45" Type="http://schemas.openxmlformats.org/officeDocument/2006/relationships/hyperlink" Target="http://www.uofmhealth.org/health-library/sts14415" TargetMode="External"/><Relationship Id="rId53" Type="http://schemas.openxmlformats.org/officeDocument/2006/relationships/hyperlink" Target="http://www.uofmhealth.org/health-library/heada" TargetMode="External"/><Relationship Id="rId58" Type="http://schemas.openxmlformats.org/officeDocument/2006/relationships/hyperlink" Target="http://www.uofmhealth.org/health-library/stm159655" TargetMode="External"/><Relationship Id="rId66" Type="http://schemas.openxmlformats.org/officeDocument/2006/relationships/hyperlink" Target="http://mikecadogan.com/" TargetMode="External"/><Relationship Id="rId74" Type="http://schemas.openxmlformats.org/officeDocument/2006/relationships/hyperlink" Target="http://diseasespictures.com/epilepsy/" TargetMode="External"/><Relationship Id="rId79" Type="http://schemas.openxmlformats.org/officeDocument/2006/relationships/hyperlink" Target="https://www.foundationforpn.org/wp-content/uploads/2016/10/Medications-that-Can-Cause-Peripheral-Neuropathy.pdf"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lifeinthefastlane.com/investigations/hypocalcaemia/" TargetMode="External"/><Relationship Id="rId82" Type="http://schemas.openxmlformats.org/officeDocument/2006/relationships/hyperlink" Target="https://www.foundationforpn.org/what-is-peripheral-neuropathy/evaluation-and-tests/electrodiagnostic-testing/" TargetMode="External"/><Relationship Id="rId19" Type="http://schemas.openxmlformats.org/officeDocument/2006/relationships/hyperlink" Target="https://neurosurgery.ohsu.edu/tgn.php" TargetMode="External"/><Relationship Id="rId4" Type="http://schemas.openxmlformats.org/officeDocument/2006/relationships/settings" Target="settings.xml"/><Relationship Id="rId9" Type="http://schemas.openxmlformats.org/officeDocument/2006/relationships/hyperlink" Target="https://www.foundationforpn.org/what-is-peripheral-neuropathy/causes/other-drugs/" TargetMode="External"/><Relationship Id="rId14" Type="http://schemas.openxmlformats.org/officeDocument/2006/relationships/hyperlink" Target="http://www.ampainsoc.org/" TargetMode="External"/><Relationship Id="rId22" Type="http://schemas.openxmlformats.org/officeDocument/2006/relationships/hyperlink" Target="http://diseasespictures.com/tongue-piercing-infection/" TargetMode="External"/><Relationship Id="rId27" Type="http://schemas.openxmlformats.org/officeDocument/2006/relationships/hyperlink" Target="http://diseasespictures.com/oral-thrush/" TargetMode="External"/><Relationship Id="rId30" Type="http://schemas.openxmlformats.org/officeDocument/2006/relationships/hyperlink" Target="http://www.epilepsywarriors.org/resources/epilepsy-seizures/different-types-of-seizures-known/" TargetMode="External"/><Relationship Id="rId35" Type="http://schemas.openxmlformats.org/officeDocument/2006/relationships/hyperlink" Target="https://stanfordhealthcare.org/medical-conditions/brain-and-nerves/headache.html" TargetMode="External"/><Relationship Id="rId43" Type="http://schemas.openxmlformats.org/officeDocument/2006/relationships/hyperlink" Target="http://www.uofmhealth.org/health-library/zp3400" TargetMode="External"/><Relationship Id="rId48" Type="http://schemas.openxmlformats.org/officeDocument/2006/relationships/hyperlink" Target="http://www.uofmhealth.org/health-library/stt11036" TargetMode="External"/><Relationship Id="rId56" Type="http://schemas.openxmlformats.org/officeDocument/2006/relationships/hyperlink" Target="http://www.uofmhealth.org/health-library/stb117004" TargetMode="External"/><Relationship Id="rId64" Type="http://schemas.openxmlformats.org/officeDocument/2006/relationships/hyperlink" Target="https://lifeinthefastlane.com/investigations/calcium/" TargetMode="External"/><Relationship Id="rId69" Type="http://schemas.openxmlformats.org/officeDocument/2006/relationships/hyperlink" Target="https://twitter.com/search?vertical=default&amp;q=%23FOAMed" TargetMode="External"/><Relationship Id="rId77" Type="http://schemas.openxmlformats.org/officeDocument/2006/relationships/hyperlink" Target="http://diseasespictures.com/Lyme-disease/" TargetMode="External"/><Relationship Id="rId8" Type="http://schemas.openxmlformats.org/officeDocument/2006/relationships/hyperlink" Target="https://www.tankonyvtar.hu/hu/tartalom/tamop425/0019_2A_Neurologia_angol/AN_III_11_7.pdf" TargetMode="External"/><Relationship Id="rId51" Type="http://schemas.openxmlformats.org/officeDocument/2006/relationships/hyperlink" Target="http://www.uofmhealth.org/health-library/stc123736" TargetMode="External"/><Relationship Id="rId72" Type="http://schemas.openxmlformats.org/officeDocument/2006/relationships/hyperlink" Target="http://diseasespictures.com/tingling-numbness-in-the-face-and-back-of-the-head-causes-symptoms-treatment/" TargetMode="External"/><Relationship Id="rId80" Type="http://schemas.openxmlformats.org/officeDocument/2006/relationships/hyperlink" Target="https://www.foundationforpn.org/what-is-peripheral-neuropathy/evaluation-and-tests/" TargetMode="External"/><Relationship Id="rId85" Type="http://schemas.openxmlformats.org/officeDocument/2006/relationships/hyperlink" Target="https://www.foundationforpn.org/what-is-peripheral-neuropathy/treatments/" TargetMode="External"/><Relationship Id="rId3"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https://connect.mayoclinic.org/" TargetMode="External"/><Relationship Id="rId25" Type="http://schemas.openxmlformats.org/officeDocument/2006/relationships/hyperlink" Target="http://diseasespictures.com/chicken-pox-vaccine-causes-symptoms-pictures-treatment-home-remedies/" TargetMode="External"/><Relationship Id="rId33" Type="http://schemas.openxmlformats.org/officeDocument/2006/relationships/hyperlink" Target="https://www.ncbi.nlm.nih.gov/pubmed/8674229" TargetMode="External"/><Relationship Id="rId38" Type="http://schemas.openxmlformats.org/officeDocument/2006/relationships/hyperlink" Target="http://www.uofmhealth.org/health-library/sti150845" TargetMode="External"/><Relationship Id="rId46" Type="http://schemas.openxmlformats.org/officeDocument/2006/relationships/hyperlink" Target="http://www.uofmhealth.org/health-library/sts14737" TargetMode="External"/><Relationship Id="rId59" Type="http://schemas.openxmlformats.org/officeDocument/2006/relationships/hyperlink" Target="http://www.uofmhealth.org/health-library/sts15140" TargetMode="External"/><Relationship Id="rId67" Type="http://schemas.openxmlformats.org/officeDocument/2006/relationships/hyperlink" Target="https://www.amazon.com/author/mikecadogan/?_encoding=UTF8&amp;camp=1789&amp;creative=9325&amp;linkCode=ur2&amp;tag=lifinthefas-20&amp;linkId=S5KC4PAALPBXMUDB" TargetMode="External"/><Relationship Id="rId20" Type="http://schemas.openxmlformats.org/officeDocument/2006/relationships/hyperlink" Target="https://www.doctorslounge.com/neurology/forums/backup/topic-12010.html" TargetMode="External"/><Relationship Id="rId41" Type="http://schemas.openxmlformats.org/officeDocument/2006/relationships/hyperlink" Target="http://www.uofmhealth.org/health-library/sts14221" TargetMode="External"/><Relationship Id="rId54" Type="http://schemas.openxmlformats.org/officeDocument/2006/relationships/hyperlink" Target="http://www.uofmhealth.org/health-library/stt11658" TargetMode="External"/><Relationship Id="rId62" Type="http://schemas.openxmlformats.org/officeDocument/2006/relationships/hyperlink" Target="https://lifeinthefastlane.com/" TargetMode="External"/><Relationship Id="rId70" Type="http://schemas.openxmlformats.org/officeDocument/2006/relationships/hyperlink" Target="https://plus.google.com/+MikeCadogan/" TargetMode="External"/><Relationship Id="rId75" Type="http://schemas.openxmlformats.org/officeDocument/2006/relationships/hyperlink" Target="http://diseasespictures.com/multiple-sclerosis/" TargetMode="External"/><Relationship Id="rId83" Type="http://schemas.openxmlformats.org/officeDocument/2006/relationships/hyperlink" Target="https://www.foundationforpn.org/what-is-peripheral-neuropathy/evaluation-and-tests/"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acial-neuralgia.org/" TargetMode="External"/><Relationship Id="rId23" Type="http://schemas.openxmlformats.org/officeDocument/2006/relationships/hyperlink" Target="http://diseasespictures.com/paresthesia-types-causes-symptoms-treatment/" TargetMode="External"/><Relationship Id="rId28" Type="http://schemas.openxmlformats.org/officeDocument/2006/relationships/hyperlink" Target="http://diseasespictures.com/" TargetMode="External"/><Relationship Id="rId36" Type="http://schemas.openxmlformats.org/officeDocument/2006/relationships/hyperlink" Target="https://stanfordhealthcare.org/medical-conditions/brain-and-nerves/dystonia.html" TargetMode="External"/><Relationship Id="rId49" Type="http://schemas.openxmlformats.org/officeDocument/2006/relationships/hyperlink" Target="http://www.uofmhealth.org/health-library/tp10850" TargetMode="External"/><Relationship Id="rId57" Type="http://schemas.openxmlformats.org/officeDocument/2006/relationships/hyperlink" Target="http://www.uofmhealth.org/health-library/stm159615" TargetMode="External"/><Relationship Id="rId10" Type="http://schemas.openxmlformats.org/officeDocument/2006/relationships/hyperlink" Target="https://www.uspharmacist.com/article/druginduced-neurologic-conditions" TargetMode="External"/><Relationship Id="rId31" Type="http://schemas.openxmlformats.org/officeDocument/2006/relationships/hyperlink" Target="https://www.ncbi.nlm.nih.gov/pubmed/?term=Morrison%20GA%5BAuthor%5D&amp;cauthor=true&amp;cauthor_uid=8674229" TargetMode="External"/><Relationship Id="rId44" Type="http://schemas.openxmlformats.org/officeDocument/2006/relationships/hyperlink" Target="http://www.uofmhealth.org/health-library/sta123101" TargetMode="External"/><Relationship Id="rId52" Type="http://schemas.openxmlformats.org/officeDocument/2006/relationships/hyperlink" Target="http://www.uofmhealth.org/health-library/stt11160" TargetMode="External"/><Relationship Id="rId60" Type="http://schemas.openxmlformats.org/officeDocument/2006/relationships/hyperlink" Target="http://www.uofmhealth.org/health-library/stl158197" TargetMode="External"/><Relationship Id="rId65" Type="http://schemas.openxmlformats.org/officeDocument/2006/relationships/image" Target="media/image2.png"/><Relationship Id="rId73" Type="http://schemas.openxmlformats.org/officeDocument/2006/relationships/hyperlink" Target="http://diseasespictures.com/tingling-numbness-in-the-face-and-back-of-the-head-causes-symptoms-treatment/" TargetMode="External"/><Relationship Id="rId78" Type="http://schemas.openxmlformats.org/officeDocument/2006/relationships/hyperlink" Target="https://www.foundationforpn.org/what-is-peripheral-neuropathy/causes/other-drugs/" TargetMode="External"/><Relationship Id="rId81" Type="http://schemas.openxmlformats.org/officeDocument/2006/relationships/hyperlink" Target="https://www.foundationforpn.org/what-is-peripheral-neuropathy/evaluation-and-tests/electrodiagnostic-testing/" TargetMode="External"/><Relationship Id="rId8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DFDF0-8592-42E0-92DE-6238A20CE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7082</Words>
  <Characters>40372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NYCT</Company>
  <LinksUpToDate>false</LinksUpToDate>
  <CharactersWithSpaces>47360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Lewycky, George</dc:creator>
  <cp:keywords/>
  <dc:description/>
  <cp:lastModifiedBy>Lewycky, George</cp:lastModifiedBy>
  <cp:revision>2</cp:revision>
  <cp:lastPrinted>2018-02-22T16:13:00Z</cp:lastPrinted>
  <dcterms:created xsi:type="dcterms:W3CDTF">2018-08-17T22:38:00Z</dcterms:created>
  <dcterms:modified xsi:type="dcterms:W3CDTF">2018-08-17T22:38:00Z</dcterms:modified>
</cp:coreProperties>
</file>